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A7301" w14:textId="3A02804B" w:rsidR="00E64DE4" w:rsidRPr="00FE5622" w:rsidRDefault="006E5F75">
      <w:pPr>
        <w:tabs>
          <w:tab w:val="center" w:pos="4536"/>
          <w:tab w:val="right" w:pos="9923"/>
        </w:tabs>
        <w:spacing w:line="240" w:lineRule="auto"/>
        <w:jc w:val="both"/>
        <w:rPr>
          <w:rFonts w:ascii="Arial" w:hAnsi="Arial" w:cs="Arial"/>
          <w:b/>
          <w:bCs/>
          <w:color w:val="FF0000"/>
          <w:sz w:val="24"/>
          <w:lang w:val="sv-SE"/>
        </w:rPr>
      </w:pPr>
      <w:r>
        <w:rPr>
          <w:rFonts w:ascii="Arial" w:hAnsi="Arial" w:cs="Arial"/>
          <w:b/>
          <w:bCs/>
          <w:color w:val="000000"/>
          <w:sz w:val="24"/>
          <w:lang w:val="sv-SE"/>
        </w:rPr>
        <w:t>3GPP TSG RAN WG1 #122</w:t>
      </w:r>
      <w:r>
        <w:rPr>
          <w:rFonts w:ascii="Arial" w:hAnsi="Arial" w:cs="Arial"/>
          <w:b/>
          <w:bCs/>
          <w:color w:val="000000"/>
          <w:sz w:val="24"/>
          <w:lang w:val="sv-SE"/>
        </w:rPr>
        <w:tab/>
      </w:r>
      <w:r>
        <w:rPr>
          <w:rFonts w:ascii="Arial" w:hAnsi="Arial" w:cs="Arial"/>
          <w:b/>
          <w:bCs/>
          <w:color w:val="000000"/>
          <w:sz w:val="24"/>
          <w:lang w:val="sv-SE"/>
        </w:rPr>
        <w:tab/>
      </w:r>
      <w:r w:rsidR="004B2833" w:rsidRPr="00E36FAA">
        <w:rPr>
          <w:rFonts w:ascii="Arial" w:hAnsi="Arial" w:cs="Arial"/>
          <w:b/>
          <w:bCs/>
          <w:color w:val="000000" w:themeColor="text1"/>
          <w:sz w:val="24"/>
          <w:lang w:val="sv-SE"/>
        </w:rPr>
        <w:t>R1-</w:t>
      </w:r>
      <w:r w:rsidR="00E36FAA" w:rsidRPr="00E36FAA">
        <w:rPr>
          <w:rFonts w:ascii="Arial" w:hAnsi="Arial" w:cs="Arial"/>
          <w:b/>
          <w:bCs/>
          <w:color w:val="000000" w:themeColor="text1"/>
          <w:sz w:val="24"/>
          <w:lang w:val="sv-SE"/>
        </w:rPr>
        <w:t>2506597</w:t>
      </w:r>
    </w:p>
    <w:p w14:paraId="060AD3F2" w14:textId="77777777" w:rsidR="00E64DE4" w:rsidRDefault="006E5F75">
      <w:pPr>
        <w:tabs>
          <w:tab w:val="center" w:pos="4536"/>
          <w:tab w:val="right" w:pos="9072"/>
        </w:tabs>
        <w:spacing w:line="276" w:lineRule="auto"/>
        <w:jc w:val="both"/>
        <w:rPr>
          <w:rFonts w:ascii="Arial" w:hAnsi="Arial" w:cs="Arial"/>
          <w:b/>
          <w:bCs/>
          <w:color w:val="000000"/>
          <w:sz w:val="24"/>
        </w:rPr>
      </w:pPr>
      <w:r>
        <w:rPr>
          <w:rFonts w:ascii="Arial" w:hAnsi="Arial" w:cs="Arial"/>
          <w:b/>
          <w:bCs/>
          <w:color w:val="000000" w:themeColor="text1"/>
          <w:sz w:val="24"/>
        </w:rPr>
        <w:t>Bengaluru, India, Aug 25</w:t>
      </w:r>
      <w:r>
        <w:rPr>
          <w:rFonts w:ascii="Arial" w:hAnsi="Arial" w:cs="Arial"/>
          <w:b/>
          <w:bCs/>
          <w:color w:val="000000" w:themeColor="text1"/>
          <w:sz w:val="24"/>
          <w:vertAlign w:val="superscript"/>
        </w:rPr>
        <w:t>th</w:t>
      </w:r>
      <w:r>
        <w:rPr>
          <w:rFonts w:ascii="Arial" w:hAnsi="Arial" w:cs="Arial"/>
          <w:b/>
          <w:bCs/>
          <w:color w:val="000000" w:themeColor="text1"/>
          <w:sz w:val="24"/>
        </w:rPr>
        <w:t xml:space="preserve"> – 29</w:t>
      </w:r>
      <w:r>
        <w:rPr>
          <w:rFonts w:ascii="Arial" w:hAnsi="Arial" w:cs="Arial"/>
          <w:b/>
          <w:bCs/>
          <w:color w:val="000000" w:themeColor="text1"/>
          <w:sz w:val="24"/>
          <w:vertAlign w:val="superscript"/>
        </w:rPr>
        <w:t>th</w:t>
      </w:r>
      <w:r>
        <w:rPr>
          <w:rFonts w:ascii="Arial" w:hAnsi="Arial" w:cs="Arial"/>
          <w:b/>
          <w:bCs/>
          <w:color w:val="000000" w:themeColor="text1"/>
          <w:sz w:val="24"/>
        </w:rPr>
        <w:t>, 2025</w:t>
      </w:r>
    </w:p>
    <w:p w14:paraId="68719193" w14:textId="77777777" w:rsidR="00E64DE4" w:rsidRDefault="00E64DE4">
      <w:pPr>
        <w:tabs>
          <w:tab w:val="center" w:pos="4536"/>
          <w:tab w:val="right" w:pos="9072"/>
        </w:tabs>
        <w:spacing w:line="276" w:lineRule="auto"/>
        <w:jc w:val="both"/>
        <w:rPr>
          <w:rFonts w:ascii="Arial" w:hAnsi="Arial" w:cs="Arial"/>
          <w:b/>
          <w:bCs/>
        </w:rPr>
      </w:pPr>
    </w:p>
    <w:p w14:paraId="67EAAA1D" w14:textId="77777777" w:rsidR="00E64DE4" w:rsidRDefault="006E5F75">
      <w:pPr>
        <w:tabs>
          <w:tab w:val="left" w:pos="1985"/>
        </w:tabs>
        <w:spacing w:after="120" w:line="288" w:lineRule="auto"/>
        <w:ind w:left="1872" w:hanging="1872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bookmarkStart w:id="0" w:name="Source"/>
      <w:bookmarkEnd w:id="0"/>
      <w:r>
        <w:rPr>
          <w:rFonts w:ascii="Arial" w:hAnsi="Arial" w:cs="Arial"/>
        </w:rPr>
        <w:t>10.2.2</w:t>
      </w:r>
    </w:p>
    <w:p w14:paraId="308D0216" w14:textId="77777777" w:rsidR="00E64DE4" w:rsidRDefault="006E5F75">
      <w:pPr>
        <w:tabs>
          <w:tab w:val="left" w:pos="1985"/>
        </w:tabs>
        <w:spacing w:after="120" w:line="288" w:lineRule="auto"/>
        <w:ind w:left="1872" w:hanging="1872"/>
        <w:jc w:val="both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Moderator (MediaTek)</w:t>
      </w:r>
    </w:p>
    <w:p w14:paraId="2C95E0E2" w14:textId="00E5A43B" w:rsidR="00E64DE4" w:rsidRDefault="006E5F75">
      <w:pPr>
        <w:tabs>
          <w:tab w:val="left" w:pos="1985"/>
        </w:tabs>
        <w:spacing w:after="120" w:line="288" w:lineRule="auto"/>
        <w:ind w:left="1872" w:hanging="1872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Moderator summary on enhancing DL CSI acquisition (</w:t>
      </w:r>
      <w:r w:rsidR="00E64EAB">
        <w:rPr>
          <w:rFonts w:ascii="Arial" w:hAnsi="Arial" w:cs="Arial"/>
        </w:rPr>
        <w:t>Final</w:t>
      </w:r>
      <w:r>
        <w:rPr>
          <w:rFonts w:ascii="Arial" w:hAnsi="Arial" w:cs="Arial"/>
        </w:rPr>
        <w:t>)</w:t>
      </w:r>
    </w:p>
    <w:p w14:paraId="0CE0FE3E" w14:textId="77777777" w:rsidR="00E64DE4" w:rsidRDefault="006E5F75">
      <w:pPr>
        <w:pBdr>
          <w:bottom w:val="single" w:sz="6" w:space="7" w:color="000000"/>
        </w:pBdr>
        <w:tabs>
          <w:tab w:val="left" w:pos="1985"/>
        </w:tabs>
        <w:spacing w:after="120" w:line="288" w:lineRule="auto"/>
        <w:ind w:left="1872" w:hanging="1872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bookmarkStart w:id="1" w:name="DocumentFor"/>
      <w:bookmarkEnd w:id="1"/>
      <w:r>
        <w:rPr>
          <w:rFonts w:ascii="Arial" w:hAnsi="Arial" w:cs="Arial"/>
        </w:rPr>
        <w:t>Discussion and Decision</w:t>
      </w:r>
    </w:p>
    <w:p w14:paraId="2E865695" w14:textId="77777777" w:rsidR="00E64DE4" w:rsidRDefault="006E5F75">
      <w:pPr>
        <w:pStyle w:val="1"/>
        <w:numPr>
          <w:ilvl w:val="0"/>
          <w:numId w:val="2"/>
        </w:numPr>
        <w:spacing w:after="60"/>
        <w:jc w:val="both"/>
        <w:rPr>
          <w:rFonts w:ascii="Times New Roman" w:eastAsia="新細明體" w:hAnsi="Times New Roman"/>
          <w:sz w:val="28"/>
          <w:lang w:val="en-US" w:eastAsia="zh-TW"/>
        </w:rPr>
      </w:pPr>
      <w:r>
        <w:rPr>
          <w:rFonts w:ascii="Times New Roman" w:eastAsia="新細明體" w:hAnsi="Times New Roman"/>
          <w:sz w:val="28"/>
          <w:lang w:val="en-US" w:eastAsia="zh-TW"/>
        </w:rPr>
        <w:t>Introduction</w:t>
      </w:r>
    </w:p>
    <w:p w14:paraId="72B46599" w14:textId="77777777" w:rsidR="00E64DE4" w:rsidRDefault="006E5F75">
      <w:pPr>
        <w:snapToGrid w:val="0"/>
        <w:spacing w:before="240" w:line="288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RAN#108, Rel-20 WID for NR MIMO Phase 6 (RP-251856) is approved. According to the approved WID, the detailed scope in this agenda item (AI 10.2.2) includes the following objective:</w:t>
      </w:r>
    </w:p>
    <w:tbl>
      <w:tblPr>
        <w:tblStyle w:val="ab"/>
        <w:tblW w:w="9926" w:type="dxa"/>
        <w:tblLook w:val="04A0" w:firstRow="1" w:lastRow="0" w:firstColumn="1" w:lastColumn="0" w:noHBand="0" w:noVBand="1"/>
      </w:tblPr>
      <w:tblGrid>
        <w:gridCol w:w="9926"/>
      </w:tblGrid>
      <w:tr w:rsidR="00E64DE4" w14:paraId="00406932" w14:textId="77777777">
        <w:tc>
          <w:tcPr>
            <w:tcW w:w="9926" w:type="dxa"/>
          </w:tcPr>
          <w:p w14:paraId="0DAA85C3" w14:textId="77777777" w:rsidR="00E64DE4" w:rsidRDefault="006E5F75">
            <w:pPr>
              <w:suppressAutoHyphens w:val="0"/>
              <w:spacing w:after="18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/>
                <w:kern w:val="24"/>
                <w:sz w:val="18"/>
                <w:szCs w:val="18"/>
                <w:lang w:val="en-GB"/>
              </w:rPr>
              <w:t>2. On enhancing DL CSI acquisition, targeting FR1, specify the following enhancements:</w:t>
            </w:r>
          </w:p>
          <w:p w14:paraId="61DA41F6" w14:textId="77777777" w:rsidR="00E64DE4" w:rsidRDefault="006E5F75">
            <w:pPr>
              <w:numPr>
                <w:ilvl w:val="1"/>
                <w:numId w:val="3"/>
              </w:numPr>
              <w:tabs>
                <w:tab w:val="clear" w:pos="1440"/>
              </w:tabs>
              <w:suppressAutoHyphens w:val="0"/>
              <w:spacing w:line="240" w:lineRule="auto"/>
              <w:ind w:left="596" w:hanging="28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/>
                <w:kern w:val="24"/>
                <w:sz w:val="18"/>
                <w:szCs w:val="18"/>
                <w:lang w:val="en-GB"/>
              </w:rPr>
              <w:t xml:space="preserve">Early SRS/CSI/CSI-RS triggering for UE transitioning from IDLE/INACTIVE to CONNECTED mode via MSG4 of 4-step RACH, as well as for SCell activation and switching out of SCell dormancy in CONNECTED mode </w:t>
            </w:r>
            <w:r w:rsidRPr="00570951">
              <w:rPr>
                <w:rFonts w:ascii="Times New Roman" w:eastAsia="DengXian" w:hAnsi="Times New Roman" w:cs="Times New Roman"/>
                <w:color w:val="000000"/>
                <w:kern w:val="24"/>
                <w:sz w:val="18"/>
                <w:szCs w:val="18"/>
                <w:lang w:val="en-GB"/>
              </w:rPr>
              <w:t>via the legacy signaling mechanisms (based on legacy SCell activation MAC CE, and legacy switching DCI out of SCell dorman</w:t>
            </w:r>
            <w:r>
              <w:rPr>
                <w:rFonts w:ascii="Times New Roman" w:eastAsia="DengXian" w:hAnsi="Times New Roman" w:cs="Times New Roman"/>
                <w:color w:val="000000"/>
                <w:kern w:val="24"/>
                <w:sz w:val="18"/>
                <w:szCs w:val="18"/>
                <w:lang w:val="en-GB"/>
              </w:rPr>
              <w:t>cy, respectively)</w:t>
            </w:r>
          </w:p>
          <w:p w14:paraId="0D215615" w14:textId="77777777" w:rsidR="00E64DE4" w:rsidRDefault="006E5F75">
            <w:pPr>
              <w:numPr>
                <w:ilvl w:val="2"/>
                <w:numId w:val="3"/>
              </w:numPr>
              <w:tabs>
                <w:tab w:val="clear" w:pos="2160"/>
              </w:tabs>
              <w:suppressAutoHyphens w:val="0"/>
              <w:spacing w:line="240" w:lineRule="auto"/>
              <w:ind w:left="1163" w:hanging="28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/>
                <w:kern w:val="24"/>
                <w:sz w:val="18"/>
                <w:szCs w:val="18"/>
                <w:lang w:val="en-GB"/>
              </w:rPr>
              <w:t xml:space="preserve">Reusing the legacy design, limit the scope </w:t>
            </w:r>
            <w:r>
              <w:rPr>
                <w:rFonts w:ascii="Times New Roman" w:eastAsia="DengXian" w:hAnsi="Times New Roman" w:cs="Times New Roman"/>
                <w:i/>
                <w:iCs/>
                <w:color w:val="000000"/>
                <w:kern w:val="24"/>
                <w:sz w:val="18"/>
                <w:szCs w:val="18"/>
                <w:lang w:val="en-GB"/>
              </w:rPr>
              <w:t>only</w:t>
            </w:r>
            <w:r>
              <w:rPr>
                <w:rFonts w:ascii="Times New Roman" w:eastAsia="DengXian" w:hAnsi="Times New Roman" w:cs="Times New Roman"/>
                <w:color w:val="000000"/>
                <w:kern w:val="24"/>
                <w:sz w:val="18"/>
                <w:szCs w:val="18"/>
                <w:lang w:val="en-GB"/>
              </w:rPr>
              <w:t xml:space="preserve"> to SRS for antenna switching, aperiodic wideband CSI with Rel-15 Type-I Single-Panel codebook (targeting FDD) and PMI-free report (targeting TDD) via the legacy UCI, as well as CSI-RS for CSI and (only for IDLE/INACTIVE to CONNECTED mode) CSI-RS for tracking</w:t>
            </w:r>
          </w:p>
          <w:p w14:paraId="52F023B1" w14:textId="77777777" w:rsidR="00E64DE4" w:rsidRDefault="006E5F75">
            <w:pPr>
              <w:numPr>
                <w:ilvl w:val="2"/>
                <w:numId w:val="3"/>
              </w:numPr>
              <w:tabs>
                <w:tab w:val="clear" w:pos="2160"/>
              </w:tabs>
              <w:suppressAutoHyphens w:val="0"/>
              <w:spacing w:line="240" w:lineRule="auto"/>
              <w:ind w:left="1163" w:hanging="28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/>
                <w:kern w:val="24"/>
                <w:sz w:val="18"/>
                <w:szCs w:val="18"/>
                <w:lang w:val="en-GB"/>
              </w:rPr>
              <w:t>For IDLE mode, UE capability for early triggering and resource/reporting configuration are signaled via MSG3 and System Information (SI), respectively</w:t>
            </w:r>
          </w:p>
          <w:p w14:paraId="619622C1" w14:textId="77777777" w:rsidR="00E64DE4" w:rsidRDefault="006E5F75">
            <w:pPr>
              <w:numPr>
                <w:ilvl w:val="1"/>
                <w:numId w:val="3"/>
              </w:numPr>
              <w:tabs>
                <w:tab w:val="clear" w:pos="1440"/>
              </w:tabs>
              <w:suppressAutoHyphens w:val="0"/>
              <w:spacing w:line="240" w:lineRule="auto"/>
              <w:ind w:left="596" w:hanging="28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/>
                <w:kern w:val="24"/>
                <w:sz w:val="18"/>
                <w:szCs w:val="18"/>
                <w:lang w:val="en-GB"/>
              </w:rPr>
              <w:t>For 48, 64, and 128 CSI-RS ports aggregated over multiple CSI-RS resources per legacy specification: CSI-RS density of 1/3, 1/4, 1/6, and 1/8 RE/RB/port while fully reusing legacy CSI-RS RE mapping per RB for CDM group generation (including OCC length, CDM group type, number of CDM groups), without impacting the legacy specification for rate matching on CSI-RS REs</w:t>
            </w:r>
          </w:p>
          <w:p w14:paraId="57C01DB4" w14:textId="77777777" w:rsidR="00E64DE4" w:rsidRDefault="006E5F75">
            <w:pPr>
              <w:numPr>
                <w:ilvl w:val="2"/>
                <w:numId w:val="3"/>
              </w:numPr>
              <w:tabs>
                <w:tab w:val="clear" w:pos="2160"/>
              </w:tabs>
              <w:suppressAutoHyphens w:val="0"/>
              <w:spacing w:line="240" w:lineRule="auto"/>
              <w:ind w:left="1163" w:hanging="28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/>
                <w:kern w:val="24"/>
                <w:sz w:val="18"/>
                <w:szCs w:val="18"/>
                <w:lang w:val="en-GB"/>
              </w:rPr>
              <w:t>Density of 1/3 and 1/6 RE/RB/port are intended only for 48 ports</w:t>
            </w:r>
          </w:p>
        </w:tc>
      </w:tr>
    </w:tbl>
    <w:p w14:paraId="42105EBB" w14:textId="77777777" w:rsidR="00E64DE4" w:rsidRDefault="006E5F75">
      <w:pPr>
        <w:pStyle w:val="1"/>
        <w:numPr>
          <w:ilvl w:val="0"/>
          <w:numId w:val="2"/>
        </w:numPr>
        <w:spacing w:after="60"/>
        <w:jc w:val="both"/>
        <w:rPr>
          <w:rFonts w:ascii="Times New Roman" w:eastAsia="新細明體" w:hAnsi="Times New Roman"/>
          <w:sz w:val="28"/>
          <w:lang w:val="en-US" w:eastAsia="zh-TW"/>
        </w:rPr>
      </w:pPr>
      <w:r>
        <w:rPr>
          <w:rFonts w:ascii="Times New Roman" w:eastAsia="新細明體" w:hAnsi="Times New Roman"/>
          <w:sz w:val="28"/>
          <w:lang w:val="en-US" w:eastAsia="zh-TW"/>
        </w:rPr>
        <w:t>Plan</w:t>
      </w:r>
    </w:p>
    <w:p w14:paraId="090F154A" w14:textId="77777777" w:rsidR="00E64DE4" w:rsidRPr="008E7CDD" w:rsidRDefault="006E5F75">
      <w:pPr>
        <w:snapToGrid w:val="0"/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E7CDD">
        <w:rPr>
          <w:rFonts w:ascii="Times New Roman" w:hAnsi="Times New Roman" w:cs="Times New Roman"/>
          <w:color w:val="000000" w:themeColor="text1"/>
          <w:sz w:val="20"/>
          <w:szCs w:val="20"/>
        </w:rPr>
        <w:t>Based on the contributions from companies [1]-[36], the followings are provided in this document:</w:t>
      </w:r>
    </w:p>
    <w:p w14:paraId="22B06238" w14:textId="77777777" w:rsidR="00E64DE4" w:rsidRPr="008E7CDD" w:rsidRDefault="006E5F75">
      <w:pPr>
        <w:pStyle w:val="af6"/>
        <w:numPr>
          <w:ilvl w:val="0"/>
          <w:numId w:val="4"/>
        </w:numPr>
        <w:snapToGrid w:val="0"/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E7CDD">
        <w:rPr>
          <w:rFonts w:ascii="Times New Roman" w:hAnsi="Times New Roman" w:cs="Times New Roman"/>
          <w:color w:val="000000" w:themeColor="text1"/>
          <w:sz w:val="20"/>
          <w:szCs w:val="20"/>
        </w:rPr>
        <w:t>Summary of companies’ views on each of open issues raised by interested companies, where the open issues are categorized as follow:</w:t>
      </w:r>
    </w:p>
    <w:p w14:paraId="63B4C9DF" w14:textId="77777777" w:rsidR="00E64DE4" w:rsidRPr="008E7CDD" w:rsidRDefault="006E5F75">
      <w:pPr>
        <w:pStyle w:val="af6"/>
        <w:numPr>
          <w:ilvl w:val="1"/>
          <w:numId w:val="4"/>
        </w:numPr>
        <w:snapToGrid w:val="0"/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E7CDD">
        <w:rPr>
          <w:rFonts w:ascii="Times New Roman" w:hAnsi="Times New Roman" w:cs="Times New Roman"/>
          <w:color w:val="000000" w:themeColor="text1"/>
          <w:sz w:val="20"/>
          <w:szCs w:val="20"/>
        </w:rPr>
        <w:t>Issue 1 – Early SRS/CSI/CSI-RS triggering</w:t>
      </w:r>
    </w:p>
    <w:p w14:paraId="29B14D73" w14:textId="206461A1" w:rsidR="00E64DE4" w:rsidRPr="008E7CDD" w:rsidRDefault="006E5F75">
      <w:pPr>
        <w:pStyle w:val="af6"/>
        <w:numPr>
          <w:ilvl w:val="2"/>
          <w:numId w:val="4"/>
        </w:numPr>
        <w:snapToGrid w:val="0"/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E7CDD">
        <w:rPr>
          <w:rFonts w:ascii="Times New Roman" w:eastAsia="新細明體" w:hAnsi="Times New Roman" w:cs="Times New Roman" w:hint="eastAsia"/>
          <w:color w:val="000000" w:themeColor="text1"/>
          <w:sz w:val="20"/>
          <w:szCs w:val="20"/>
          <w:lang w:eastAsia="zh-TW"/>
        </w:rPr>
        <w:t>I</w:t>
      </w:r>
      <w:r w:rsidRPr="008E7CDD">
        <w:rPr>
          <w:rFonts w:ascii="Times New Roman" w:eastAsia="新細明體" w:hAnsi="Times New Roman" w:cs="Times New Roman"/>
          <w:color w:val="000000" w:themeColor="text1"/>
          <w:sz w:val="20"/>
          <w:szCs w:val="20"/>
          <w:lang w:eastAsia="zh-TW"/>
        </w:rPr>
        <w:t xml:space="preserve">ssue 1.1 – </w:t>
      </w:r>
      <w:r w:rsidR="008E7CDD">
        <w:rPr>
          <w:rFonts w:ascii="Times New Roman" w:eastAsia="新細明體" w:hAnsi="Times New Roman" w:cs="Times New Roman"/>
          <w:color w:val="000000" w:themeColor="text1"/>
          <w:sz w:val="20"/>
          <w:szCs w:val="20"/>
          <w:lang w:eastAsia="zh-TW"/>
        </w:rPr>
        <w:t>UE t</w:t>
      </w:r>
      <w:r w:rsidRPr="008E7CDD">
        <w:rPr>
          <w:rFonts w:ascii="Times New Roman" w:eastAsia="新細明體" w:hAnsi="Times New Roman" w:cs="Times New Roman"/>
          <w:color w:val="000000" w:themeColor="text1"/>
          <w:sz w:val="20"/>
          <w:szCs w:val="20"/>
          <w:lang w:eastAsia="zh-TW"/>
        </w:rPr>
        <w:t>ransition from IDLE/</w:t>
      </w:r>
      <w:r w:rsidRPr="008E7CDD">
        <w:rPr>
          <w:rFonts w:ascii="Times New Roman" w:hAnsi="Times New Roman" w:cs="Times New Roman"/>
          <w:color w:val="000000" w:themeColor="text1"/>
          <w:sz w:val="20"/>
          <w:szCs w:val="20"/>
        </w:rPr>
        <w:t>INACTIVE</w:t>
      </w:r>
      <w:r w:rsidRPr="008E7CDD">
        <w:rPr>
          <w:rFonts w:ascii="Times New Roman" w:eastAsia="新細明體" w:hAnsi="Times New Roman" w:cs="Times New Roman"/>
          <w:color w:val="000000" w:themeColor="text1"/>
          <w:sz w:val="20"/>
          <w:szCs w:val="20"/>
          <w:lang w:eastAsia="zh-TW"/>
        </w:rPr>
        <w:t xml:space="preserve"> to CONNECTED mode</w:t>
      </w:r>
    </w:p>
    <w:p w14:paraId="11F4FBAA" w14:textId="20094ACA" w:rsidR="00E64DE4" w:rsidRPr="008E7CDD" w:rsidRDefault="006E5F75">
      <w:pPr>
        <w:pStyle w:val="af6"/>
        <w:numPr>
          <w:ilvl w:val="2"/>
          <w:numId w:val="4"/>
        </w:numPr>
        <w:snapToGrid w:val="0"/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E7CDD">
        <w:rPr>
          <w:rFonts w:ascii="Times New Roman" w:eastAsia="新細明體" w:hAnsi="Times New Roman" w:cs="Times New Roman" w:hint="eastAsia"/>
          <w:color w:val="000000" w:themeColor="text1"/>
          <w:sz w:val="20"/>
          <w:szCs w:val="20"/>
          <w:lang w:eastAsia="zh-TW"/>
        </w:rPr>
        <w:t>I</w:t>
      </w:r>
      <w:r w:rsidRPr="008E7CDD">
        <w:rPr>
          <w:rFonts w:ascii="Times New Roman" w:eastAsia="新細明體" w:hAnsi="Times New Roman" w:cs="Times New Roman"/>
          <w:color w:val="000000" w:themeColor="text1"/>
          <w:sz w:val="20"/>
          <w:szCs w:val="20"/>
          <w:lang w:eastAsia="zh-TW"/>
        </w:rPr>
        <w:t>ssue 1.2 – SCell transition from deactivat</w:t>
      </w:r>
      <w:r w:rsidR="008E7CDD">
        <w:rPr>
          <w:rFonts w:ascii="Times New Roman" w:eastAsia="新細明體" w:hAnsi="Times New Roman" w:cs="Times New Roman"/>
          <w:color w:val="000000" w:themeColor="text1"/>
          <w:sz w:val="20"/>
          <w:szCs w:val="20"/>
          <w:lang w:eastAsia="zh-TW"/>
        </w:rPr>
        <w:t>ion</w:t>
      </w:r>
      <w:r w:rsidRPr="008E7CDD">
        <w:rPr>
          <w:rFonts w:ascii="Times New Roman" w:eastAsia="新細明體" w:hAnsi="Times New Roman" w:cs="Times New Roman"/>
          <w:color w:val="000000" w:themeColor="text1"/>
          <w:sz w:val="20"/>
          <w:szCs w:val="20"/>
          <w:lang w:eastAsia="zh-TW"/>
        </w:rPr>
        <w:t xml:space="preserve"> to </w:t>
      </w:r>
      <w:r w:rsidR="008E7CDD">
        <w:rPr>
          <w:rFonts w:ascii="Times New Roman" w:eastAsia="新細明體" w:hAnsi="Times New Roman" w:cs="Times New Roman"/>
          <w:color w:val="000000" w:themeColor="text1"/>
          <w:sz w:val="20"/>
          <w:szCs w:val="20"/>
          <w:lang w:eastAsia="zh-TW"/>
        </w:rPr>
        <w:t>a</w:t>
      </w:r>
      <w:r w:rsidRPr="008E7CDD">
        <w:rPr>
          <w:rFonts w:ascii="Times New Roman" w:eastAsia="新細明體" w:hAnsi="Times New Roman" w:cs="Times New Roman"/>
          <w:color w:val="000000" w:themeColor="text1"/>
          <w:sz w:val="20"/>
          <w:szCs w:val="20"/>
          <w:lang w:eastAsia="zh-TW"/>
        </w:rPr>
        <w:t>ctivat</w:t>
      </w:r>
      <w:r w:rsidR="008E7CDD">
        <w:rPr>
          <w:rFonts w:ascii="Times New Roman" w:eastAsia="新細明體" w:hAnsi="Times New Roman" w:cs="Times New Roman"/>
          <w:color w:val="000000" w:themeColor="text1"/>
          <w:sz w:val="20"/>
          <w:szCs w:val="20"/>
          <w:lang w:eastAsia="zh-TW"/>
        </w:rPr>
        <w:t>ion</w:t>
      </w:r>
    </w:p>
    <w:p w14:paraId="7E6755C9" w14:textId="77777777" w:rsidR="00E64DE4" w:rsidRPr="008E7CDD" w:rsidRDefault="006E5F75">
      <w:pPr>
        <w:pStyle w:val="af6"/>
        <w:numPr>
          <w:ilvl w:val="2"/>
          <w:numId w:val="4"/>
        </w:numPr>
        <w:snapToGrid w:val="0"/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E7CDD">
        <w:rPr>
          <w:rFonts w:ascii="Times New Roman" w:eastAsia="新細明體" w:hAnsi="Times New Roman" w:cs="Times New Roman" w:hint="eastAsia"/>
          <w:color w:val="000000" w:themeColor="text1"/>
          <w:sz w:val="20"/>
          <w:szCs w:val="20"/>
          <w:lang w:eastAsia="zh-TW"/>
        </w:rPr>
        <w:t>I</w:t>
      </w:r>
      <w:r w:rsidRPr="008E7CDD">
        <w:rPr>
          <w:rFonts w:ascii="Times New Roman" w:eastAsia="新細明體" w:hAnsi="Times New Roman" w:cs="Times New Roman"/>
          <w:color w:val="000000" w:themeColor="text1"/>
          <w:sz w:val="20"/>
          <w:szCs w:val="20"/>
          <w:lang w:eastAsia="zh-TW"/>
        </w:rPr>
        <w:t>ssue 1.3 – SCell transition from dormant to non-dormant BWP</w:t>
      </w:r>
    </w:p>
    <w:p w14:paraId="5D530697" w14:textId="77777777" w:rsidR="00E64DE4" w:rsidRPr="008E7CDD" w:rsidRDefault="006E5F75">
      <w:pPr>
        <w:pStyle w:val="af6"/>
        <w:numPr>
          <w:ilvl w:val="1"/>
          <w:numId w:val="4"/>
        </w:numPr>
        <w:snapToGrid w:val="0"/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E7CDD">
        <w:rPr>
          <w:rFonts w:ascii="Times New Roman" w:hAnsi="Times New Roman" w:cs="Times New Roman"/>
          <w:color w:val="000000" w:themeColor="text1"/>
          <w:sz w:val="20"/>
          <w:szCs w:val="20"/>
        </w:rPr>
        <w:t>Issue 2 – CSI-RS frequency-domain density reduction</w:t>
      </w:r>
    </w:p>
    <w:p w14:paraId="5530B163" w14:textId="77777777" w:rsidR="00E64DE4" w:rsidRPr="008E7CDD" w:rsidRDefault="006E5F75">
      <w:pPr>
        <w:pStyle w:val="af6"/>
        <w:numPr>
          <w:ilvl w:val="0"/>
          <w:numId w:val="4"/>
        </w:numPr>
        <w:snapToGrid w:val="0"/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E7CDD">
        <w:rPr>
          <w:rFonts w:ascii="Times New Roman" w:hAnsi="Times New Roman" w:cs="Times New Roman"/>
          <w:color w:val="000000" w:themeColor="text1"/>
          <w:sz w:val="20"/>
          <w:szCs w:val="20"/>
        </w:rPr>
        <w:t>Moderator’s observations and recommended proposals based on the companies’ views on each issue</w:t>
      </w:r>
    </w:p>
    <w:p w14:paraId="6535EE98" w14:textId="77777777" w:rsidR="00E64DE4" w:rsidRDefault="006E5F75">
      <w:pPr>
        <w:suppressAutoHyphens w:val="0"/>
        <w:spacing w:after="0" w:line="240" w:lineRule="auto"/>
        <w:jc w:val="both"/>
      </w:pPr>
      <w:r>
        <w:br w:type="page"/>
      </w:r>
    </w:p>
    <w:p w14:paraId="610F3CD2" w14:textId="77777777" w:rsidR="00E64DE4" w:rsidRDefault="006E5F75">
      <w:pPr>
        <w:pStyle w:val="1"/>
        <w:numPr>
          <w:ilvl w:val="0"/>
          <w:numId w:val="2"/>
        </w:numPr>
        <w:jc w:val="both"/>
        <w:rPr>
          <w:rFonts w:ascii="Times New Roman" w:eastAsia="新細明體" w:hAnsi="Times New Roman"/>
          <w:sz w:val="28"/>
          <w:lang w:val="en-US" w:eastAsia="zh-TW"/>
        </w:rPr>
      </w:pPr>
      <w:r>
        <w:rPr>
          <w:rFonts w:ascii="Times New Roman" w:eastAsia="新細明體" w:hAnsi="Times New Roman"/>
          <w:sz w:val="28"/>
          <w:lang w:val="en-US" w:eastAsia="zh-TW"/>
        </w:rPr>
        <w:lastRenderedPageBreak/>
        <w:t>Contact Person</w:t>
      </w:r>
    </w:p>
    <w:p w14:paraId="209D2AF1" w14:textId="77777777" w:rsidR="00E64DE4" w:rsidRDefault="006E5F75">
      <w:pPr>
        <w:snapToGrid w:val="0"/>
        <w:spacing w:after="0" w:line="288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 potential offline discussion, companies/delegates are encouraged to enter the contact information in the table below: </w:t>
      </w:r>
    </w:p>
    <w:p w14:paraId="4885338C" w14:textId="77777777" w:rsidR="00E64DE4" w:rsidRDefault="006E5F75">
      <w:pPr>
        <w:pStyle w:val="a3"/>
        <w:spacing w:before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Table 0 Contact Information</w:t>
      </w:r>
    </w:p>
    <w:tbl>
      <w:tblPr>
        <w:tblStyle w:val="ab"/>
        <w:tblW w:w="9930" w:type="dxa"/>
        <w:jc w:val="center"/>
        <w:tblLook w:val="04A0" w:firstRow="1" w:lastRow="0" w:firstColumn="1" w:lastColumn="0" w:noHBand="0" w:noVBand="1"/>
      </w:tblPr>
      <w:tblGrid>
        <w:gridCol w:w="1747"/>
        <w:gridCol w:w="3068"/>
        <w:gridCol w:w="5115"/>
      </w:tblGrid>
      <w:tr w:rsidR="00E64DE4" w:rsidRPr="0069611D" w14:paraId="28ADC68F" w14:textId="77777777" w:rsidTr="0069611D">
        <w:trPr>
          <w:trHeight w:val="271"/>
          <w:jc w:val="center"/>
        </w:trPr>
        <w:tc>
          <w:tcPr>
            <w:tcW w:w="1747" w:type="dxa"/>
            <w:shd w:val="clear" w:color="auto" w:fill="D9D9D9" w:themeFill="background1" w:themeFillShade="D9"/>
          </w:tcPr>
          <w:p w14:paraId="39174D17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1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3068" w:type="dxa"/>
            <w:shd w:val="clear" w:color="auto" w:fill="D9D9D9" w:themeFill="background1" w:themeFillShade="D9"/>
          </w:tcPr>
          <w:p w14:paraId="4DF52CEB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1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Point(s) of contact</w:t>
            </w:r>
          </w:p>
        </w:tc>
        <w:tc>
          <w:tcPr>
            <w:tcW w:w="5115" w:type="dxa"/>
            <w:shd w:val="clear" w:color="auto" w:fill="D9D9D9" w:themeFill="background1" w:themeFillShade="D9"/>
          </w:tcPr>
          <w:p w14:paraId="51C90ABD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1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Email address(es)</w:t>
            </w:r>
          </w:p>
        </w:tc>
      </w:tr>
      <w:tr w:rsidR="00E64DE4" w:rsidRPr="0069611D" w14:paraId="15B63817" w14:textId="77777777" w:rsidTr="0069611D">
        <w:trPr>
          <w:trHeight w:val="271"/>
          <w:jc w:val="center"/>
        </w:trPr>
        <w:tc>
          <w:tcPr>
            <w:tcW w:w="1747" w:type="dxa"/>
            <w:vAlign w:val="center"/>
          </w:tcPr>
          <w:p w14:paraId="2DA723E2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1D">
              <w:rPr>
                <w:rFonts w:ascii="Times New Roman" w:hAnsi="Times New Roman" w:cs="Times New Roman"/>
                <w:sz w:val="20"/>
                <w:szCs w:val="20"/>
              </w:rPr>
              <w:t>MediaTek</w:t>
            </w:r>
          </w:p>
        </w:tc>
        <w:tc>
          <w:tcPr>
            <w:tcW w:w="3068" w:type="dxa"/>
            <w:vAlign w:val="center"/>
          </w:tcPr>
          <w:p w14:paraId="001856F8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1D">
              <w:rPr>
                <w:rFonts w:ascii="Times New Roman" w:hAnsi="Times New Roman" w:cs="Times New Roman"/>
                <w:sz w:val="20"/>
                <w:szCs w:val="20"/>
              </w:rPr>
              <w:t>Rebecca Chen (</w:t>
            </w:r>
            <w:r w:rsidRPr="0069611D">
              <w:rPr>
                <w:rFonts w:ascii="Times New Roman" w:hAnsi="Times New Roman" w:cs="Times New Roman" w:hint="eastAsia"/>
                <w:sz w:val="20"/>
                <w:szCs w:val="20"/>
              </w:rPr>
              <w:t>Mo</w:t>
            </w:r>
            <w:r w:rsidRPr="0069611D">
              <w:rPr>
                <w:rFonts w:ascii="Times New Roman" w:hAnsi="Times New Roman" w:cs="Times New Roman"/>
                <w:sz w:val="20"/>
                <w:szCs w:val="20"/>
              </w:rPr>
              <w:t>derator)</w:t>
            </w:r>
          </w:p>
        </w:tc>
        <w:tc>
          <w:tcPr>
            <w:tcW w:w="5115" w:type="dxa"/>
            <w:vAlign w:val="center"/>
          </w:tcPr>
          <w:p w14:paraId="40CD0E9B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1D">
              <w:rPr>
                <w:rFonts w:ascii="Times New Roman" w:hAnsi="Times New Roman" w:cs="Times New Roman"/>
                <w:sz w:val="20"/>
                <w:szCs w:val="20"/>
              </w:rPr>
              <w:t>rebecca.chen@mediatek.com</w:t>
            </w:r>
          </w:p>
        </w:tc>
      </w:tr>
      <w:tr w:rsidR="00E64DE4" w:rsidRPr="0069611D" w14:paraId="35DF8142" w14:textId="77777777" w:rsidTr="0069611D">
        <w:trPr>
          <w:trHeight w:val="271"/>
          <w:jc w:val="center"/>
        </w:trPr>
        <w:tc>
          <w:tcPr>
            <w:tcW w:w="1747" w:type="dxa"/>
            <w:vAlign w:val="center"/>
          </w:tcPr>
          <w:p w14:paraId="0A927B10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1D">
              <w:rPr>
                <w:rFonts w:ascii="Times New Roman" w:hAnsi="Times New Roman" w:cs="Times New Roman" w:hint="eastAsia"/>
                <w:sz w:val="20"/>
                <w:szCs w:val="20"/>
              </w:rPr>
              <w:t>Me</w:t>
            </w:r>
            <w:r w:rsidRPr="0069611D">
              <w:rPr>
                <w:rFonts w:ascii="Times New Roman" w:hAnsi="Times New Roman" w:cs="Times New Roman"/>
                <w:sz w:val="20"/>
                <w:szCs w:val="20"/>
              </w:rPr>
              <w:t>diaTek</w:t>
            </w:r>
          </w:p>
        </w:tc>
        <w:tc>
          <w:tcPr>
            <w:tcW w:w="3068" w:type="dxa"/>
            <w:vAlign w:val="center"/>
          </w:tcPr>
          <w:p w14:paraId="3087CAD6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1D">
              <w:rPr>
                <w:rFonts w:ascii="Times New Roman" w:hAnsi="Times New Roman" w:cs="Times New Roman" w:hint="eastAsia"/>
                <w:sz w:val="20"/>
                <w:szCs w:val="20"/>
              </w:rPr>
              <w:t>D</w:t>
            </w:r>
            <w:r w:rsidRPr="0069611D">
              <w:rPr>
                <w:rFonts w:ascii="Times New Roman" w:hAnsi="Times New Roman" w:cs="Times New Roman"/>
                <w:sz w:val="20"/>
                <w:szCs w:val="20"/>
              </w:rPr>
              <w:t>arcy Tsai</w:t>
            </w:r>
          </w:p>
        </w:tc>
        <w:tc>
          <w:tcPr>
            <w:tcW w:w="5115" w:type="dxa"/>
            <w:vAlign w:val="center"/>
          </w:tcPr>
          <w:p w14:paraId="647D4C28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1D">
              <w:rPr>
                <w:rFonts w:ascii="Times New Roman" w:hAnsi="Times New Roman" w:cs="Times New Roman"/>
                <w:sz w:val="20"/>
                <w:szCs w:val="20"/>
              </w:rPr>
              <w:t>Darcy.Tsai@mediatek.com</w:t>
            </w:r>
          </w:p>
        </w:tc>
      </w:tr>
      <w:tr w:rsidR="00E64DE4" w:rsidRPr="0069611D" w14:paraId="1B053CBA" w14:textId="77777777" w:rsidTr="0069611D">
        <w:trPr>
          <w:trHeight w:val="288"/>
          <w:jc w:val="center"/>
        </w:trPr>
        <w:tc>
          <w:tcPr>
            <w:tcW w:w="1747" w:type="dxa"/>
            <w:vAlign w:val="center"/>
          </w:tcPr>
          <w:p w14:paraId="5A6E9BF0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1D">
              <w:rPr>
                <w:rFonts w:ascii="Times New Roman" w:hAnsi="Times New Roman" w:cs="Times New Roman" w:hint="eastAsia"/>
                <w:sz w:val="20"/>
                <w:szCs w:val="20"/>
              </w:rPr>
              <w:t>Qu</w:t>
            </w:r>
            <w:r w:rsidRPr="0069611D">
              <w:rPr>
                <w:rFonts w:ascii="Times New Roman" w:hAnsi="Times New Roman" w:cs="Times New Roman"/>
                <w:sz w:val="20"/>
                <w:szCs w:val="20"/>
              </w:rPr>
              <w:t>alcomm</w:t>
            </w:r>
          </w:p>
        </w:tc>
        <w:tc>
          <w:tcPr>
            <w:tcW w:w="3068" w:type="dxa"/>
            <w:vAlign w:val="center"/>
          </w:tcPr>
          <w:p w14:paraId="606133A8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1D">
              <w:rPr>
                <w:rFonts w:ascii="Times New Roman" w:hAnsi="Times New Roman" w:cs="Times New Roman"/>
                <w:sz w:val="20"/>
                <w:szCs w:val="20"/>
              </w:rPr>
              <w:t>Jing Dai</w:t>
            </w:r>
          </w:p>
        </w:tc>
        <w:tc>
          <w:tcPr>
            <w:tcW w:w="5115" w:type="dxa"/>
            <w:vAlign w:val="center"/>
          </w:tcPr>
          <w:p w14:paraId="0C079C56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1D">
              <w:rPr>
                <w:rFonts w:ascii="Times New Roman" w:hAnsi="Times New Roman" w:cs="Times New Roman"/>
                <w:sz w:val="20"/>
                <w:szCs w:val="20"/>
              </w:rPr>
              <w:t>jindai@qti.qualcomm.com</w:t>
            </w:r>
          </w:p>
        </w:tc>
      </w:tr>
      <w:tr w:rsidR="00E64DE4" w:rsidRPr="0069611D" w14:paraId="2E348166" w14:textId="77777777" w:rsidTr="0069611D">
        <w:trPr>
          <w:trHeight w:val="271"/>
          <w:jc w:val="center"/>
        </w:trPr>
        <w:tc>
          <w:tcPr>
            <w:tcW w:w="1747" w:type="dxa"/>
            <w:vAlign w:val="center"/>
          </w:tcPr>
          <w:p w14:paraId="32F768DD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1D">
              <w:rPr>
                <w:rFonts w:ascii="Times New Roman" w:hAnsi="Times New Roman" w:cs="Times New Roman"/>
                <w:sz w:val="20"/>
                <w:szCs w:val="20"/>
              </w:rPr>
              <w:t>InterDigital</w:t>
            </w:r>
          </w:p>
        </w:tc>
        <w:tc>
          <w:tcPr>
            <w:tcW w:w="3068" w:type="dxa"/>
            <w:vAlign w:val="center"/>
          </w:tcPr>
          <w:p w14:paraId="587EB017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1D">
              <w:rPr>
                <w:rFonts w:ascii="Times New Roman" w:hAnsi="Times New Roman" w:cs="Times New Roman"/>
                <w:sz w:val="20"/>
                <w:szCs w:val="20"/>
              </w:rPr>
              <w:t>Afshin Haghighat</w:t>
            </w:r>
          </w:p>
        </w:tc>
        <w:tc>
          <w:tcPr>
            <w:tcW w:w="5115" w:type="dxa"/>
            <w:vAlign w:val="center"/>
          </w:tcPr>
          <w:p w14:paraId="0F3638FA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1D">
              <w:rPr>
                <w:rFonts w:ascii="Times New Roman" w:hAnsi="Times New Roman" w:cs="Times New Roman"/>
                <w:sz w:val="20"/>
                <w:szCs w:val="20"/>
              </w:rPr>
              <w:t>Afshin.Haghighat@InterDigital.com</w:t>
            </w:r>
          </w:p>
        </w:tc>
      </w:tr>
      <w:tr w:rsidR="00E64DE4" w:rsidRPr="0069611D" w14:paraId="39952A51" w14:textId="77777777" w:rsidTr="0069611D">
        <w:trPr>
          <w:trHeight w:val="288"/>
          <w:jc w:val="center"/>
        </w:trPr>
        <w:tc>
          <w:tcPr>
            <w:tcW w:w="1747" w:type="dxa"/>
          </w:tcPr>
          <w:p w14:paraId="2F54F0D6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ko-KR"/>
              </w:rPr>
            </w:pPr>
            <w:r w:rsidRPr="0069611D"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ko-KR"/>
              </w:rPr>
              <w:t>S</w:t>
            </w:r>
            <w:r w:rsidRPr="0069611D">
              <w:rPr>
                <w:rFonts w:ascii="Times New Roman" w:eastAsiaTheme="minorEastAsia" w:hAnsi="Times New Roman" w:cs="Times New Roman"/>
                <w:sz w:val="20"/>
                <w:szCs w:val="20"/>
                <w:lang w:eastAsia="ko-KR"/>
              </w:rPr>
              <w:t>amsung</w:t>
            </w:r>
          </w:p>
        </w:tc>
        <w:tc>
          <w:tcPr>
            <w:tcW w:w="3068" w:type="dxa"/>
          </w:tcPr>
          <w:p w14:paraId="68A7FFDB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1D"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ko-KR"/>
              </w:rPr>
              <w:t>Y</w:t>
            </w:r>
            <w:r w:rsidRPr="0069611D">
              <w:rPr>
                <w:rFonts w:ascii="Times New Roman" w:eastAsiaTheme="minorEastAsia" w:hAnsi="Times New Roman" w:cs="Times New Roman"/>
                <w:sz w:val="20"/>
                <w:szCs w:val="20"/>
                <w:lang w:eastAsia="ko-KR"/>
              </w:rPr>
              <w:t>oungrok Jang</w:t>
            </w:r>
          </w:p>
        </w:tc>
        <w:tc>
          <w:tcPr>
            <w:tcW w:w="5115" w:type="dxa"/>
          </w:tcPr>
          <w:p w14:paraId="100F64A8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1D"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ko-KR"/>
              </w:rPr>
              <w:t>y</w:t>
            </w:r>
            <w:r w:rsidRPr="0069611D">
              <w:rPr>
                <w:rFonts w:ascii="Times New Roman" w:eastAsiaTheme="minorEastAsia" w:hAnsi="Times New Roman" w:cs="Times New Roman"/>
                <w:sz w:val="20"/>
                <w:szCs w:val="20"/>
                <w:lang w:eastAsia="ko-KR"/>
              </w:rPr>
              <w:t>r.jang@samsung.com</w:t>
            </w:r>
          </w:p>
        </w:tc>
      </w:tr>
      <w:tr w:rsidR="00E64DE4" w:rsidRPr="0069611D" w14:paraId="271210A6" w14:textId="77777777" w:rsidTr="0069611D">
        <w:trPr>
          <w:trHeight w:val="288"/>
          <w:jc w:val="center"/>
        </w:trPr>
        <w:tc>
          <w:tcPr>
            <w:tcW w:w="1747" w:type="dxa"/>
          </w:tcPr>
          <w:p w14:paraId="2A85427D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ko-KR"/>
              </w:rPr>
              <w:t>S</w:t>
            </w:r>
            <w:r w:rsidRPr="0069611D">
              <w:rPr>
                <w:rFonts w:ascii="Times New Roman" w:eastAsiaTheme="minorEastAsia" w:hAnsi="Times New Roman" w:cs="Times New Roman"/>
                <w:sz w:val="20"/>
                <w:szCs w:val="20"/>
                <w:lang w:eastAsia="ko-KR"/>
              </w:rPr>
              <w:t>amsung</w:t>
            </w:r>
          </w:p>
        </w:tc>
        <w:tc>
          <w:tcPr>
            <w:tcW w:w="3068" w:type="dxa"/>
          </w:tcPr>
          <w:p w14:paraId="55547FD0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ko-KR"/>
              </w:rPr>
              <w:t>D</w:t>
            </w:r>
            <w:r w:rsidRPr="0069611D">
              <w:rPr>
                <w:rFonts w:ascii="Times New Roman" w:eastAsiaTheme="minorEastAsia" w:hAnsi="Times New Roman" w:cs="Times New Roman"/>
                <w:sz w:val="20"/>
                <w:szCs w:val="20"/>
                <w:lang w:eastAsia="ko-KR"/>
              </w:rPr>
              <w:t>attaraj Dileep Raut Mulgaonkar</w:t>
            </w:r>
          </w:p>
        </w:tc>
        <w:tc>
          <w:tcPr>
            <w:tcW w:w="5115" w:type="dxa"/>
          </w:tcPr>
          <w:p w14:paraId="25B83691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hAnsi="Times New Roman" w:cs="Times New Roman"/>
                <w:sz w:val="20"/>
                <w:szCs w:val="20"/>
              </w:rPr>
              <w:t>dileep.raut@samsung.com</w:t>
            </w:r>
          </w:p>
        </w:tc>
      </w:tr>
      <w:tr w:rsidR="00E64DE4" w:rsidRPr="0069611D" w14:paraId="1709458E" w14:textId="77777777" w:rsidTr="0069611D">
        <w:trPr>
          <w:trHeight w:val="288"/>
          <w:jc w:val="center"/>
        </w:trPr>
        <w:tc>
          <w:tcPr>
            <w:tcW w:w="1747" w:type="dxa"/>
            <w:vAlign w:val="center"/>
          </w:tcPr>
          <w:p w14:paraId="7B157E14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Nokia</w:t>
            </w:r>
          </w:p>
        </w:tc>
        <w:tc>
          <w:tcPr>
            <w:tcW w:w="3068" w:type="dxa"/>
            <w:vAlign w:val="center"/>
          </w:tcPr>
          <w:p w14:paraId="0292B3F0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Sanjay Goyal</w:t>
            </w:r>
          </w:p>
        </w:tc>
        <w:tc>
          <w:tcPr>
            <w:tcW w:w="5115" w:type="dxa"/>
            <w:vAlign w:val="center"/>
          </w:tcPr>
          <w:p w14:paraId="510DBC9A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Sanjay.goyal@nokia.com</w:t>
            </w:r>
          </w:p>
        </w:tc>
      </w:tr>
      <w:tr w:rsidR="00E64DE4" w:rsidRPr="0069611D" w14:paraId="1FE49DFB" w14:textId="77777777" w:rsidTr="0069611D">
        <w:trPr>
          <w:trHeight w:val="288"/>
          <w:jc w:val="center"/>
        </w:trPr>
        <w:tc>
          <w:tcPr>
            <w:tcW w:w="1747" w:type="dxa"/>
            <w:vAlign w:val="center"/>
          </w:tcPr>
          <w:p w14:paraId="59BE0864" w14:textId="77777777" w:rsidR="00E64DE4" w:rsidRPr="0069611D" w:rsidRDefault="006E5F75" w:rsidP="0069611D">
            <w:pPr>
              <w:spacing w:after="0"/>
              <w:jc w:val="center"/>
              <w:rPr>
                <w:rFonts w:eastAsia="Yu Mincho"/>
                <w:sz w:val="20"/>
                <w:szCs w:val="20"/>
                <w:lang w:eastAsia="ja-JP"/>
              </w:rPr>
            </w:pPr>
            <w:r w:rsidRPr="006961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Nokia</w:t>
            </w:r>
          </w:p>
        </w:tc>
        <w:tc>
          <w:tcPr>
            <w:tcW w:w="3068" w:type="dxa"/>
            <w:vAlign w:val="center"/>
          </w:tcPr>
          <w:p w14:paraId="6A54B9D2" w14:textId="77777777" w:rsidR="00E64DE4" w:rsidRPr="0069611D" w:rsidRDefault="006E5F75" w:rsidP="0069611D">
            <w:pPr>
              <w:spacing w:after="0"/>
              <w:jc w:val="center"/>
              <w:rPr>
                <w:rFonts w:eastAsia="Yu Mincho"/>
                <w:sz w:val="20"/>
                <w:szCs w:val="20"/>
                <w:lang w:eastAsia="ja-JP"/>
              </w:rPr>
            </w:pPr>
            <w:r w:rsidRPr="0069611D">
              <w:rPr>
                <w:rFonts w:ascii="Times New Roman" w:eastAsia="Yu Mincho" w:hAnsi="Times New Roman" w:cs="Times New Roman"/>
                <w:sz w:val="20"/>
                <w:szCs w:val="20"/>
                <w:lang w:eastAsia="ja-JP"/>
              </w:rPr>
              <w:t>Mihai Enescu</w:t>
            </w:r>
          </w:p>
        </w:tc>
        <w:tc>
          <w:tcPr>
            <w:tcW w:w="5115" w:type="dxa"/>
            <w:vAlign w:val="center"/>
          </w:tcPr>
          <w:p w14:paraId="4F6990CB" w14:textId="77777777" w:rsidR="00E64DE4" w:rsidRPr="0069611D" w:rsidRDefault="006E5F75" w:rsidP="0069611D">
            <w:pPr>
              <w:spacing w:after="0"/>
              <w:jc w:val="center"/>
              <w:rPr>
                <w:sz w:val="20"/>
                <w:szCs w:val="20"/>
              </w:rPr>
            </w:pPr>
            <w:r w:rsidRPr="0069611D">
              <w:rPr>
                <w:rFonts w:ascii="Times New Roman" w:hAnsi="Times New Roman" w:cs="Times New Roman"/>
                <w:sz w:val="20"/>
                <w:szCs w:val="20"/>
              </w:rPr>
              <w:t>Mihai.enescu@nokia.com</w:t>
            </w:r>
          </w:p>
        </w:tc>
      </w:tr>
      <w:tr w:rsidR="00E64DE4" w:rsidRPr="0069611D" w14:paraId="1640017D" w14:textId="77777777" w:rsidTr="0069611D">
        <w:trPr>
          <w:trHeight w:val="288"/>
          <w:jc w:val="center"/>
        </w:trPr>
        <w:tc>
          <w:tcPr>
            <w:tcW w:w="1747" w:type="dxa"/>
            <w:vAlign w:val="center"/>
          </w:tcPr>
          <w:p w14:paraId="208D5EAF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v</w:t>
            </w:r>
            <w:r w:rsidRPr="0069611D"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ivo</w:t>
            </w:r>
          </w:p>
        </w:tc>
        <w:tc>
          <w:tcPr>
            <w:tcW w:w="3068" w:type="dxa"/>
            <w:vAlign w:val="center"/>
          </w:tcPr>
          <w:p w14:paraId="6A761166" w14:textId="65ACB542" w:rsidR="00E64DE4" w:rsidRPr="0069611D" w:rsidRDefault="006E5F75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Tamrakar Rakesh</w:t>
            </w:r>
          </w:p>
        </w:tc>
        <w:tc>
          <w:tcPr>
            <w:tcW w:w="5115" w:type="dxa"/>
            <w:vAlign w:val="center"/>
          </w:tcPr>
          <w:p w14:paraId="4E866E3D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rakesh@vivo.com</w:t>
            </w:r>
          </w:p>
        </w:tc>
      </w:tr>
      <w:tr w:rsidR="00E64DE4" w:rsidRPr="0069611D" w14:paraId="2ECDF11E" w14:textId="77777777" w:rsidTr="0069611D">
        <w:trPr>
          <w:trHeight w:val="288"/>
          <w:jc w:val="center"/>
        </w:trPr>
        <w:tc>
          <w:tcPr>
            <w:tcW w:w="1747" w:type="dxa"/>
            <w:vAlign w:val="center"/>
          </w:tcPr>
          <w:p w14:paraId="3085DE65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v</w:t>
            </w:r>
            <w:r w:rsidRPr="006961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ivo</w:t>
            </w:r>
          </w:p>
        </w:tc>
        <w:tc>
          <w:tcPr>
            <w:tcW w:w="3068" w:type="dxa"/>
            <w:vAlign w:val="center"/>
          </w:tcPr>
          <w:p w14:paraId="1AB19532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K</w:t>
            </w:r>
            <w:r w:rsidRPr="006961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aili Zheng</w:t>
            </w:r>
          </w:p>
        </w:tc>
        <w:tc>
          <w:tcPr>
            <w:tcW w:w="5115" w:type="dxa"/>
            <w:vAlign w:val="center"/>
          </w:tcPr>
          <w:p w14:paraId="29B5641A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kaili.zheng@vivo.com</w:t>
            </w:r>
          </w:p>
        </w:tc>
      </w:tr>
      <w:tr w:rsidR="00E64DE4" w:rsidRPr="0069611D" w14:paraId="5774CC08" w14:textId="77777777" w:rsidTr="0069611D">
        <w:trPr>
          <w:trHeight w:val="288"/>
          <w:jc w:val="center"/>
        </w:trPr>
        <w:tc>
          <w:tcPr>
            <w:tcW w:w="1747" w:type="dxa"/>
            <w:vAlign w:val="center"/>
          </w:tcPr>
          <w:p w14:paraId="2DA7E42A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1D"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Xiaomi</w:t>
            </w:r>
          </w:p>
        </w:tc>
        <w:tc>
          <w:tcPr>
            <w:tcW w:w="3068" w:type="dxa"/>
            <w:vAlign w:val="center"/>
          </w:tcPr>
          <w:p w14:paraId="1CE8F80D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M</w:t>
            </w:r>
            <w:r w:rsidRPr="0069611D"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ingju LI</w:t>
            </w:r>
          </w:p>
        </w:tc>
        <w:tc>
          <w:tcPr>
            <w:tcW w:w="5115" w:type="dxa"/>
            <w:vAlign w:val="center"/>
          </w:tcPr>
          <w:p w14:paraId="3080C791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1D"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limingju@xiaomi.com</w:t>
            </w:r>
          </w:p>
        </w:tc>
      </w:tr>
      <w:tr w:rsidR="00E64DE4" w:rsidRPr="0069611D" w14:paraId="63D22986" w14:textId="77777777" w:rsidTr="0069611D">
        <w:trPr>
          <w:trHeight w:val="288"/>
          <w:jc w:val="center"/>
        </w:trPr>
        <w:tc>
          <w:tcPr>
            <w:tcW w:w="1747" w:type="dxa"/>
            <w:vAlign w:val="center"/>
          </w:tcPr>
          <w:p w14:paraId="36C43E40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1D">
              <w:rPr>
                <w:rFonts w:ascii="Times New Roman" w:hAnsi="Times New Roman" w:cs="Times New Roman"/>
                <w:sz w:val="20"/>
                <w:szCs w:val="20"/>
              </w:rPr>
              <w:t>Apple</w:t>
            </w:r>
          </w:p>
        </w:tc>
        <w:tc>
          <w:tcPr>
            <w:tcW w:w="3068" w:type="dxa"/>
            <w:vAlign w:val="center"/>
          </w:tcPr>
          <w:p w14:paraId="2194F3F2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1D">
              <w:rPr>
                <w:rFonts w:ascii="Times New Roman" w:hAnsi="Times New Roman" w:cs="Times New Roman"/>
                <w:sz w:val="20"/>
                <w:szCs w:val="20"/>
              </w:rPr>
              <w:t>Haitong Sun</w:t>
            </w:r>
          </w:p>
        </w:tc>
        <w:tc>
          <w:tcPr>
            <w:tcW w:w="5115" w:type="dxa"/>
            <w:vAlign w:val="center"/>
          </w:tcPr>
          <w:p w14:paraId="6A5F4475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1D">
              <w:rPr>
                <w:rFonts w:ascii="Times New Roman" w:hAnsi="Times New Roman" w:cs="Times New Roman"/>
                <w:sz w:val="20"/>
                <w:szCs w:val="20"/>
              </w:rPr>
              <w:t>haitong_sun@apple.com</w:t>
            </w:r>
          </w:p>
        </w:tc>
      </w:tr>
      <w:tr w:rsidR="00E64DE4" w:rsidRPr="0069611D" w14:paraId="7DAD5300" w14:textId="77777777" w:rsidTr="0069611D">
        <w:trPr>
          <w:trHeight w:val="288"/>
          <w:jc w:val="center"/>
        </w:trPr>
        <w:tc>
          <w:tcPr>
            <w:tcW w:w="1747" w:type="dxa"/>
            <w:vAlign w:val="center"/>
          </w:tcPr>
          <w:p w14:paraId="108FDE89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1D"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ko-KR"/>
              </w:rPr>
              <w:t>ETRI</w:t>
            </w:r>
          </w:p>
        </w:tc>
        <w:tc>
          <w:tcPr>
            <w:tcW w:w="3068" w:type="dxa"/>
            <w:vAlign w:val="center"/>
          </w:tcPr>
          <w:p w14:paraId="7A58F3F9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1D"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ko-KR"/>
              </w:rPr>
              <w:t>Wooram Shin</w:t>
            </w:r>
          </w:p>
        </w:tc>
        <w:tc>
          <w:tcPr>
            <w:tcW w:w="5115" w:type="dxa"/>
            <w:vAlign w:val="center"/>
          </w:tcPr>
          <w:p w14:paraId="41949F3A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1D"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ko-KR"/>
              </w:rPr>
              <w:t>w.shin@etri.re.kr</w:t>
            </w:r>
          </w:p>
        </w:tc>
      </w:tr>
      <w:tr w:rsidR="00E64DE4" w:rsidRPr="0069611D" w14:paraId="1E1291BE" w14:textId="77777777" w:rsidTr="0069611D">
        <w:trPr>
          <w:trHeight w:val="288"/>
          <w:jc w:val="center"/>
        </w:trPr>
        <w:tc>
          <w:tcPr>
            <w:tcW w:w="1747" w:type="dxa"/>
            <w:vAlign w:val="center"/>
          </w:tcPr>
          <w:p w14:paraId="7D562C85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eastAsia="Yu Mincho" w:hAnsi="Times New Roman" w:cs="Times New Roman"/>
                <w:sz w:val="20"/>
                <w:szCs w:val="20"/>
                <w:lang w:eastAsia="ja-JP"/>
              </w:rPr>
            </w:pPr>
            <w:r w:rsidRPr="0069611D"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ko-KR"/>
              </w:rPr>
              <w:t>ETRI</w:t>
            </w:r>
          </w:p>
        </w:tc>
        <w:tc>
          <w:tcPr>
            <w:tcW w:w="3068" w:type="dxa"/>
            <w:vAlign w:val="center"/>
          </w:tcPr>
          <w:p w14:paraId="6DF6DE87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eastAsia="Yu Mincho" w:hAnsi="Times New Roman" w:cs="Times New Roman"/>
                <w:sz w:val="20"/>
                <w:szCs w:val="20"/>
                <w:lang w:eastAsia="ja-JP"/>
              </w:rPr>
            </w:pPr>
            <w:r w:rsidRPr="0069611D"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ko-KR"/>
              </w:rPr>
              <w:t>Woncheol Cho</w:t>
            </w:r>
          </w:p>
        </w:tc>
        <w:tc>
          <w:tcPr>
            <w:tcW w:w="5115" w:type="dxa"/>
            <w:vAlign w:val="center"/>
          </w:tcPr>
          <w:p w14:paraId="32C3D6C2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1D"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ko-KR"/>
              </w:rPr>
              <w:t>woncheol@etri.re.kr</w:t>
            </w:r>
          </w:p>
        </w:tc>
      </w:tr>
      <w:tr w:rsidR="00E64DE4" w:rsidRPr="0069611D" w14:paraId="3CA400CC" w14:textId="77777777" w:rsidTr="0069611D">
        <w:trPr>
          <w:trHeight w:val="288"/>
          <w:jc w:val="center"/>
        </w:trPr>
        <w:tc>
          <w:tcPr>
            <w:tcW w:w="1747" w:type="dxa"/>
            <w:vAlign w:val="center"/>
          </w:tcPr>
          <w:p w14:paraId="496DE184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eastAsia="Yu Mincho" w:hAnsi="Times New Roman" w:cs="Times New Roman"/>
                <w:sz w:val="20"/>
                <w:szCs w:val="20"/>
                <w:lang w:eastAsia="ja-JP"/>
              </w:rPr>
            </w:pPr>
            <w:bookmarkStart w:id="2" w:name="OLE_LINK105"/>
            <w:r w:rsidRPr="0069611D">
              <w:rPr>
                <w:rFonts w:ascii="Times" w:hAnsi="Times" w:cs="Times"/>
                <w:sz w:val="20"/>
                <w:szCs w:val="20"/>
              </w:rPr>
              <w:t>Futurewei</w:t>
            </w:r>
            <w:bookmarkEnd w:id="2"/>
          </w:p>
        </w:tc>
        <w:tc>
          <w:tcPr>
            <w:tcW w:w="3068" w:type="dxa"/>
            <w:vAlign w:val="center"/>
          </w:tcPr>
          <w:p w14:paraId="17716756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eastAsia="Yu Mincho" w:hAnsi="Times New Roman" w:cs="Times New Roman"/>
                <w:sz w:val="20"/>
                <w:szCs w:val="20"/>
                <w:lang w:eastAsia="ja-JP"/>
              </w:rPr>
            </w:pPr>
            <w:r w:rsidRPr="0069611D">
              <w:rPr>
                <w:rFonts w:ascii="Times New Roman" w:hAnsi="Times New Roman" w:cs="Times New Roman"/>
                <w:sz w:val="20"/>
                <w:szCs w:val="20"/>
              </w:rPr>
              <w:t>Weimin Xiao</w:t>
            </w:r>
          </w:p>
        </w:tc>
        <w:tc>
          <w:tcPr>
            <w:tcW w:w="5115" w:type="dxa"/>
            <w:vAlign w:val="center"/>
          </w:tcPr>
          <w:p w14:paraId="749614AC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1D">
              <w:rPr>
                <w:rFonts w:ascii="Times New Roman" w:hAnsi="Times New Roman" w:cs="Times New Roman"/>
                <w:sz w:val="20"/>
                <w:szCs w:val="20"/>
              </w:rPr>
              <w:t>weimin.xiao@futurewei.com</w:t>
            </w:r>
          </w:p>
        </w:tc>
      </w:tr>
      <w:tr w:rsidR="00E64DE4" w:rsidRPr="0069611D" w14:paraId="68F0DB9F" w14:textId="77777777" w:rsidTr="0069611D">
        <w:trPr>
          <w:trHeight w:val="288"/>
          <w:jc w:val="center"/>
        </w:trPr>
        <w:tc>
          <w:tcPr>
            <w:tcW w:w="1747" w:type="dxa"/>
            <w:vAlign w:val="center"/>
          </w:tcPr>
          <w:p w14:paraId="7ABF64C1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ko-KR"/>
              </w:rPr>
            </w:pPr>
            <w:r w:rsidRPr="0069611D">
              <w:rPr>
                <w:rFonts w:ascii="Times" w:hAnsi="Times" w:cs="Times"/>
                <w:sz w:val="20"/>
                <w:szCs w:val="20"/>
              </w:rPr>
              <w:t>Futurewei</w:t>
            </w:r>
          </w:p>
        </w:tc>
        <w:tc>
          <w:tcPr>
            <w:tcW w:w="3068" w:type="dxa"/>
            <w:vAlign w:val="center"/>
          </w:tcPr>
          <w:p w14:paraId="1B89275E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ko-KR"/>
              </w:rPr>
            </w:pPr>
            <w:r w:rsidRPr="0069611D">
              <w:rPr>
                <w:rFonts w:ascii="Times New Roman" w:eastAsia="Yu Mincho" w:hAnsi="Times New Roman" w:cs="Times New Roman"/>
                <w:sz w:val="20"/>
                <w:szCs w:val="20"/>
                <w:lang w:eastAsia="ja-JP"/>
              </w:rPr>
              <w:t>Zhigang Rong</w:t>
            </w:r>
          </w:p>
        </w:tc>
        <w:tc>
          <w:tcPr>
            <w:tcW w:w="5115" w:type="dxa"/>
            <w:vAlign w:val="center"/>
          </w:tcPr>
          <w:p w14:paraId="77B8004F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ko-KR"/>
              </w:rPr>
            </w:pPr>
            <w:r w:rsidRPr="0069611D">
              <w:rPr>
                <w:rFonts w:ascii="Times New Roman" w:hAnsi="Times New Roman" w:cs="Times New Roman"/>
                <w:sz w:val="20"/>
                <w:szCs w:val="20"/>
              </w:rPr>
              <w:t>zrong@futurewei.com</w:t>
            </w:r>
          </w:p>
        </w:tc>
      </w:tr>
      <w:tr w:rsidR="00E64DE4" w:rsidRPr="0069611D" w14:paraId="53FE12AE" w14:textId="77777777" w:rsidTr="0069611D">
        <w:trPr>
          <w:trHeight w:val="288"/>
          <w:jc w:val="center"/>
        </w:trPr>
        <w:tc>
          <w:tcPr>
            <w:tcW w:w="1747" w:type="dxa"/>
            <w:vAlign w:val="center"/>
          </w:tcPr>
          <w:p w14:paraId="7B264597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1D">
              <w:rPr>
                <w:rFonts w:ascii="Times New Roman" w:hAnsi="Times New Roman" w:cs="Times New Roman"/>
                <w:sz w:val="20"/>
                <w:szCs w:val="20"/>
              </w:rPr>
              <w:t>Sony</w:t>
            </w:r>
          </w:p>
        </w:tc>
        <w:tc>
          <w:tcPr>
            <w:tcW w:w="3068" w:type="dxa"/>
            <w:vAlign w:val="center"/>
          </w:tcPr>
          <w:p w14:paraId="0648A21A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1D">
              <w:rPr>
                <w:rFonts w:ascii="Times New Roman" w:hAnsi="Times New Roman" w:cs="Times New Roman"/>
                <w:sz w:val="20"/>
                <w:szCs w:val="20"/>
              </w:rPr>
              <w:t>Jose Flordelis</w:t>
            </w:r>
          </w:p>
        </w:tc>
        <w:tc>
          <w:tcPr>
            <w:tcW w:w="5115" w:type="dxa"/>
            <w:vAlign w:val="center"/>
          </w:tcPr>
          <w:p w14:paraId="2B7F76D2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1D">
              <w:rPr>
                <w:rFonts w:ascii="Times New Roman" w:hAnsi="Times New Roman" w:cs="Times New Roman"/>
                <w:sz w:val="20"/>
                <w:szCs w:val="20"/>
              </w:rPr>
              <w:t>jose.flordelis@sony.com</w:t>
            </w:r>
          </w:p>
        </w:tc>
      </w:tr>
      <w:tr w:rsidR="00E64DE4" w:rsidRPr="0069611D" w14:paraId="77EC409F" w14:textId="77777777" w:rsidTr="0069611D">
        <w:trPr>
          <w:trHeight w:val="288"/>
          <w:jc w:val="center"/>
        </w:trPr>
        <w:tc>
          <w:tcPr>
            <w:tcW w:w="1747" w:type="dxa"/>
            <w:vAlign w:val="center"/>
          </w:tcPr>
          <w:p w14:paraId="551F867C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ko-KR"/>
              </w:rPr>
              <w:t>LG</w:t>
            </w:r>
          </w:p>
        </w:tc>
        <w:tc>
          <w:tcPr>
            <w:tcW w:w="3068" w:type="dxa"/>
            <w:vAlign w:val="center"/>
          </w:tcPr>
          <w:p w14:paraId="357724C1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ko-KR"/>
              </w:rPr>
              <w:t>Seong</w:t>
            </w:r>
            <w:r w:rsidRPr="0069611D">
              <w:rPr>
                <w:rFonts w:ascii="Times New Roman" w:eastAsiaTheme="minorEastAsia" w:hAnsi="Times New Roman" w:cs="Times New Roman"/>
                <w:sz w:val="20"/>
                <w:szCs w:val="20"/>
                <w:lang w:eastAsia="ko-KR"/>
              </w:rPr>
              <w:t>w</w:t>
            </w:r>
            <w:r w:rsidRPr="0069611D"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ko-KR"/>
              </w:rPr>
              <w:t>on Go</w:t>
            </w:r>
          </w:p>
        </w:tc>
        <w:tc>
          <w:tcPr>
            <w:tcW w:w="5115" w:type="dxa"/>
            <w:vAlign w:val="center"/>
          </w:tcPr>
          <w:p w14:paraId="36C9D48F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ko-KR"/>
              </w:rPr>
              <w:t>sw.go@lge.com</w:t>
            </w:r>
          </w:p>
        </w:tc>
      </w:tr>
      <w:tr w:rsidR="00E64DE4" w:rsidRPr="0069611D" w14:paraId="7BA58485" w14:textId="77777777" w:rsidTr="0069611D">
        <w:trPr>
          <w:trHeight w:val="288"/>
          <w:jc w:val="center"/>
        </w:trPr>
        <w:tc>
          <w:tcPr>
            <w:tcW w:w="1747" w:type="dxa"/>
            <w:vAlign w:val="center"/>
          </w:tcPr>
          <w:p w14:paraId="3D780953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ko-KR"/>
              </w:rPr>
              <w:t>LG</w:t>
            </w:r>
          </w:p>
        </w:tc>
        <w:tc>
          <w:tcPr>
            <w:tcW w:w="3068" w:type="dxa"/>
            <w:vAlign w:val="center"/>
          </w:tcPr>
          <w:p w14:paraId="410A8ED7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ko-KR"/>
              </w:rPr>
              <w:t>Hyung</w:t>
            </w:r>
            <w:r w:rsidRPr="0069611D">
              <w:rPr>
                <w:rFonts w:ascii="Times New Roman" w:eastAsiaTheme="minorEastAsia" w:hAnsi="Times New Roman" w:cs="Times New Roman"/>
                <w:sz w:val="20"/>
                <w:szCs w:val="20"/>
                <w:lang w:eastAsia="ko-KR"/>
              </w:rPr>
              <w:t>tae Kim</w:t>
            </w:r>
          </w:p>
        </w:tc>
        <w:tc>
          <w:tcPr>
            <w:tcW w:w="5115" w:type="dxa"/>
            <w:vAlign w:val="center"/>
          </w:tcPr>
          <w:p w14:paraId="4D16B834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ko-KR"/>
              </w:rPr>
              <w:t>ht.</w:t>
            </w:r>
            <w:r w:rsidRPr="0069611D">
              <w:rPr>
                <w:rFonts w:ascii="Times New Roman" w:eastAsiaTheme="minorEastAsia" w:hAnsi="Times New Roman" w:cs="Times New Roman"/>
                <w:sz w:val="20"/>
                <w:szCs w:val="20"/>
                <w:lang w:eastAsia="ko-KR"/>
              </w:rPr>
              <w:t>kim@lge.com</w:t>
            </w:r>
          </w:p>
        </w:tc>
      </w:tr>
      <w:tr w:rsidR="00E64DE4" w:rsidRPr="0069611D" w14:paraId="3262B286" w14:textId="77777777" w:rsidTr="0069611D">
        <w:trPr>
          <w:trHeight w:val="288"/>
          <w:jc w:val="center"/>
        </w:trPr>
        <w:tc>
          <w:tcPr>
            <w:tcW w:w="1747" w:type="dxa"/>
            <w:vAlign w:val="center"/>
          </w:tcPr>
          <w:p w14:paraId="17D9D629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>TCL</w:t>
            </w:r>
          </w:p>
        </w:tc>
        <w:tc>
          <w:tcPr>
            <w:tcW w:w="3068" w:type="dxa"/>
            <w:vAlign w:val="center"/>
          </w:tcPr>
          <w:p w14:paraId="1AF98F7B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>Didi Zhang</w:t>
            </w:r>
          </w:p>
        </w:tc>
        <w:tc>
          <w:tcPr>
            <w:tcW w:w="5115" w:type="dxa"/>
            <w:vAlign w:val="center"/>
          </w:tcPr>
          <w:p w14:paraId="73021814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>didi.zhang@tcl.com</w:t>
            </w:r>
          </w:p>
        </w:tc>
      </w:tr>
      <w:tr w:rsidR="00E64DE4" w:rsidRPr="0069611D" w14:paraId="33922984" w14:textId="77777777" w:rsidTr="0069611D">
        <w:trPr>
          <w:trHeight w:val="288"/>
          <w:jc w:val="center"/>
        </w:trPr>
        <w:tc>
          <w:tcPr>
            <w:tcW w:w="1747" w:type="dxa"/>
            <w:vAlign w:val="center"/>
          </w:tcPr>
          <w:p w14:paraId="0F6790E1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>TCL</w:t>
            </w:r>
          </w:p>
        </w:tc>
        <w:tc>
          <w:tcPr>
            <w:tcW w:w="3068" w:type="dxa"/>
            <w:vAlign w:val="center"/>
          </w:tcPr>
          <w:p w14:paraId="132DC52F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>Minqiang Zou</w:t>
            </w:r>
          </w:p>
        </w:tc>
        <w:tc>
          <w:tcPr>
            <w:tcW w:w="5115" w:type="dxa"/>
            <w:vAlign w:val="center"/>
          </w:tcPr>
          <w:p w14:paraId="5DF24D73" w14:textId="77777777" w:rsidR="00E64DE4" w:rsidRPr="0069611D" w:rsidRDefault="006E5F75" w:rsidP="0069611D">
            <w:pPr>
              <w:spacing w:after="0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>mingqiang.zou@tcl.com</w:t>
            </w:r>
          </w:p>
        </w:tc>
      </w:tr>
      <w:tr w:rsidR="00B56DD6" w:rsidRPr="0069611D" w14:paraId="3CC1D529" w14:textId="77777777" w:rsidTr="0069611D">
        <w:trPr>
          <w:trHeight w:val="288"/>
          <w:jc w:val="center"/>
        </w:trPr>
        <w:tc>
          <w:tcPr>
            <w:tcW w:w="1747" w:type="dxa"/>
            <w:shd w:val="clear" w:color="auto" w:fill="FFFFFF" w:themeFill="background1"/>
            <w:vAlign w:val="center"/>
          </w:tcPr>
          <w:p w14:paraId="094F86A5" w14:textId="61004CC7" w:rsidR="00B56DD6" w:rsidRPr="0069611D" w:rsidRDefault="00B56DD6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hAnsi="Times New Roman" w:cs="Times New Roman"/>
                <w:sz w:val="20"/>
                <w:szCs w:val="20"/>
              </w:rPr>
              <w:t>CEWiT</w:t>
            </w:r>
          </w:p>
        </w:tc>
        <w:tc>
          <w:tcPr>
            <w:tcW w:w="3068" w:type="dxa"/>
            <w:shd w:val="clear" w:color="auto" w:fill="FFFFFF" w:themeFill="background1"/>
            <w:vAlign w:val="center"/>
          </w:tcPr>
          <w:p w14:paraId="4AED2BAD" w14:textId="638E4D73" w:rsidR="00B56DD6" w:rsidRPr="0069611D" w:rsidRDefault="00B56DD6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hAnsi="Times New Roman" w:cs="Times New Roman"/>
                <w:sz w:val="20"/>
                <w:szCs w:val="20"/>
              </w:rPr>
              <w:t>Pardh</w:t>
            </w:r>
          </w:p>
        </w:tc>
        <w:tc>
          <w:tcPr>
            <w:tcW w:w="5115" w:type="dxa"/>
            <w:shd w:val="clear" w:color="auto" w:fill="FFFFFF" w:themeFill="background1"/>
            <w:vAlign w:val="center"/>
          </w:tcPr>
          <w:p w14:paraId="07B16D7C" w14:textId="653E28D7" w:rsidR="00B56DD6" w:rsidRPr="0069611D" w:rsidRDefault="00B56DD6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hAnsi="Times New Roman" w:cs="Times New Roman"/>
                <w:sz w:val="20"/>
                <w:szCs w:val="20"/>
              </w:rPr>
              <w:t>pardhasarathy.j@cewit.org.in</w:t>
            </w:r>
          </w:p>
        </w:tc>
      </w:tr>
      <w:tr w:rsidR="00B56DD6" w:rsidRPr="0069611D" w14:paraId="7A6F8749" w14:textId="77777777" w:rsidTr="0069611D">
        <w:trPr>
          <w:trHeight w:val="288"/>
          <w:jc w:val="center"/>
        </w:trPr>
        <w:tc>
          <w:tcPr>
            <w:tcW w:w="1747" w:type="dxa"/>
            <w:vAlign w:val="center"/>
          </w:tcPr>
          <w:p w14:paraId="731B58B0" w14:textId="1CB1A7CF" w:rsidR="00B56DD6" w:rsidRPr="0069611D" w:rsidRDefault="00B56DD6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Yu Mincho" w:hAnsi="Times New Roman" w:cs="Times New Roman"/>
                <w:sz w:val="20"/>
                <w:szCs w:val="20"/>
                <w:lang w:eastAsia="ja-JP"/>
              </w:rPr>
              <w:t>CEWiT</w:t>
            </w:r>
          </w:p>
        </w:tc>
        <w:tc>
          <w:tcPr>
            <w:tcW w:w="3068" w:type="dxa"/>
            <w:vAlign w:val="center"/>
          </w:tcPr>
          <w:p w14:paraId="7B264D1F" w14:textId="667F72A9" w:rsidR="00B56DD6" w:rsidRPr="0069611D" w:rsidRDefault="00B56DD6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Yu Mincho" w:hAnsi="Times New Roman" w:cs="Times New Roman"/>
                <w:sz w:val="20"/>
                <w:szCs w:val="20"/>
                <w:lang w:eastAsia="ja-JP"/>
              </w:rPr>
              <w:t>Goutham</w:t>
            </w:r>
          </w:p>
        </w:tc>
        <w:tc>
          <w:tcPr>
            <w:tcW w:w="5115" w:type="dxa"/>
            <w:vAlign w:val="center"/>
          </w:tcPr>
          <w:p w14:paraId="0769A1C4" w14:textId="425E9BA8" w:rsidR="00B56DD6" w:rsidRPr="0069611D" w:rsidRDefault="00B56DD6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hAnsi="Times New Roman" w:cs="Times New Roman"/>
                <w:sz w:val="20"/>
                <w:szCs w:val="20"/>
              </w:rPr>
              <w:t>gouthamjutke@cewit.org.in</w:t>
            </w:r>
          </w:p>
        </w:tc>
      </w:tr>
      <w:tr w:rsidR="00385456" w:rsidRPr="0069611D" w14:paraId="0B263836" w14:textId="77777777" w:rsidTr="0069611D">
        <w:trPr>
          <w:trHeight w:val="288"/>
          <w:jc w:val="center"/>
        </w:trPr>
        <w:tc>
          <w:tcPr>
            <w:tcW w:w="1747" w:type="dxa"/>
            <w:vAlign w:val="center"/>
          </w:tcPr>
          <w:p w14:paraId="23A5E65F" w14:textId="62078160" w:rsidR="00385456" w:rsidRPr="0069611D" w:rsidRDefault="00385456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hAnsi="Times New Roman" w:cs="Times New Roman" w:hint="eastAsia"/>
                <w:sz w:val="20"/>
                <w:szCs w:val="20"/>
              </w:rPr>
              <w:t>Spreadtrum</w:t>
            </w:r>
          </w:p>
        </w:tc>
        <w:tc>
          <w:tcPr>
            <w:tcW w:w="3068" w:type="dxa"/>
            <w:vAlign w:val="center"/>
          </w:tcPr>
          <w:p w14:paraId="2E837EE3" w14:textId="54FB33CA" w:rsidR="00385456" w:rsidRPr="0069611D" w:rsidRDefault="00385456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Dawei Ma</w:t>
            </w:r>
          </w:p>
        </w:tc>
        <w:tc>
          <w:tcPr>
            <w:tcW w:w="5115" w:type="dxa"/>
            <w:vAlign w:val="center"/>
          </w:tcPr>
          <w:p w14:paraId="05A7A309" w14:textId="43FEA626" w:rsidR="00385456" w:rsidRPr="0069611D" w:rsidRDefault="00385456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Dawei</w:t>
            </w:r>
            <w:r w:rsidRPr="0069611D"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.ma@unisoc.com</w:t>
            </w:r>
          </w:p>
        </w:tc>
      </w:tr>
      <w:tr w:rsidR="00385456" w:rsidRPr="0069611D" w14:paraId="6271E7CE" w14:textId="77777777" w:rsidTr="0069611D">
        <w:trPr>
          <w:trHeight w:val="288"/>
          <w:jc w:val="center"/>
        </w:trPr>
        <w:tc>
          <w:tcPr>
            <w:tcW w:w="1747" w:type="dxa"/>
            <w:vAlign w:val="center"/>
          </w:tcPr>
          <w:p w14:paraId="54471BF9" w14:textId="718E3D8C" w:rsidR="00385456" w:rsidRPr="0069611D" w:rsidRDefault="00385456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hAnsi="Times New Roman" w:cs="Times New Roman" w:hint="eastAsia"/>
                <w:sz w:val="20"/>
                <w:szCs w:val="20"/>
              </w:rPr>
              <w:t>Spreadtrum</w:t>
            </w:r>
          </w:p>
        </w:tc>
        <w:tc>
          <w:tcPr>
            <w:tcW w:w="3068" w:type="dxa"/>
            <w:vAlign w:val="center"/>
          </w:tcPr>
          <w:p w14:paraId="47090DAD" w14:textId="6D37A93D" w:rsidR="00385456" w:rsidRPr="0069611D" w:rsidRDefault="00385456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Yu Yang</w:t>
            </w:r>
          </w:p>
        </w:tc>
        <w:tc>
          <w:tcPr>
            <w:tcW w:w="5115" w:type="dxa"/>
            <w:vAlign w:val="center"/>
          </w:tcPr>
          <w:p w14:paraId="415E871B" w14:textId="7F4331A7" w:rsidR="00385456" w:rsidRPr="0069611D" w:rsidRDefault="00385456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Yu.Yang2@unisoc.com</w:t>
            </w:r>
          </w:p>
        </w:tc>
      </w:tr>
      <w:tr w:rsidR="00385456" w:rsidRPr="0069611D" w14:paraId="40C94AAE" w14:textId="77777777" w:rsidTr="0069611D">
        <w:trPr>
          <w:trHeight w:val="288"/>
          <w:jc w:val="center"/>
        </w:trPr>
        <w:tc>
          <w:tcPr>
            <w:tcW w:w="1747" w:type="dxa"/>
            <w:vAlign w:val="center"/>
          </w:tcPr>
          <w:p w14:paraId="46D6B13D" w14:textId="581A8090" w:rsidR="00385456" w:rsidRPr="0069611D" w:rsidRDefault="001616FD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Rakuten</w:t>
            </w:r>
          </w:p>
        </w:tc>
        <w:tc>
          <w:tcPr>
            <w:tcW w:w="3068" w:type="dxa"/>
            <w:vAlign w:val="center"/>
          </w:tcPr>
          <w:p w14:paraId="355A3E1D" w14:textId="3BED558D" w:rsidR="00385456" w:rsidRPr="0069611D" w:rsidRDefault="001616FD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Duc To</w:t>
            </w:r>
          </w:p>
        </w:tc>
        <w:tc>
          <w:tcPr>
            <w:tcW w:w="5115" w:type="dxa"/>
            <w:vAlign w:val="center"/>
          </w:tcPr>
          <w:p w14:paraId="620DA6EA" w14:textId="0E3900ED" w:rsidR="00385456" w:rsidRPr="0069611D" w:rsidRDefault="001616FD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duc.to@rakuten.com</w:t>
            </w:r>
          </w:p>
        </w:tc>
      </w:tr>
      <w:tr w:rsidR="00385456" w:rsidRPr="0069611D" w14:paraId="03A340D5" w14:textId="77777777" w:rsidTr="0069611D">
        <w:trPr>
          <w:trHeight w:val="288"/>
          <w:jc w:val="center"/>
        </w:trPr>
        <w:tc>
          <w:tcPr>
            <w:tcW w:w="1747" w:type="dxa"/>
            <w:vAlign w:val="center"/>
          </w:tcPr>
          <w:p w14:paraId="0542CFBA" w14:textId="464F0F84" w:rsidR="00385456" w:rsidRPr="0069611D" w:rsidRDefault="00220332" w:rsidP="0069611D">
            <w:pPr>
              <w:spacing w:after="0"/>
              <w:jc w:val="center"/>
              <w:rPr>
                <w:rFonts w:ascii="Times New Roman" w:eastAsia="Yu Mincho" w:hAnsi="Times New Roman" w:cs="Times New Roman"/>
                <w:sz w:val="20"/>
                <w:szCs w:val="20"/>
                <w:lang w:eastAsia="ja-JP"/>
              </w:rPr>
            </w:pPr>
            <w:r w:rsidRPr="0069611D">
              <w:rPr>
                <w:rFonts w:ascii="Times New Roman" w:eastAsia="Yu Mincho" w:hAnsi="Times New Roman" w:cs="Times New Roman" w:hint="eastAsia"/>
                <w:sz w:val="20"/>
                <w:szCs w:val="20"/>
                <w:lang w:eastAsia="ja-JP"/>
              </w:rPr>
              <w:t>S</w:t>
            </w:r>
            <w:r w:rsidRPr="0069611D">
              <w:rPr>
                <w:rFonts w:ascii="Times New Roman" w:eastAsia="Yu Mincho" w:hAnsi="Times New Roman" w:cs="Times New Roman"/>
                <w:sz w:val="20"/>
                <w:szCs w:val="20"/>
                <w:lang w:eastAsia="ja-JP"/>
              </w:rPr>
              <w:t>harp</w:t>
            </w:r>
          </w:p>
        </w:tc>
        <w:tc>
          <w:tcPr>
            <w:tcW w:w="3068" w:type="dxa"/>
            <w:vAlign w:val="center"/>
          </w:tcPr>
          <w:p w14:paraId="6F27D63A" w14:textId="1ECEC130" w:rsidR="00385456" w:rsidRPr="0069611D" w:rsidRDefault="00220332" w:rsidP="0069611D">
            <w:pPr>
              <w:spacing w:after="0"/>
              <w:jc w:val="center"/>
              <w:rPr>
                <w:rFonts w:ascii="Times New Roman" w:eastAsia="Yu Mincho" w:hAnsi="Times New Roman" w:cs="Times New Roman"/>
                <w:sz w:val="20"/>
                <w:szCs w:val="20"/>
                <w:lang w:eastAsia="ja-JP"/>
              </w:rPr>
            </w:pPr>
            <w:r w:rsidRPr="0069611D">
              <w:rPr>
                <w:rFonts w:ascii="Times New Roman" w:eastAsia="Yu Mincho" w:hAnsi="Times New Roman" w:cs="Times New Roman" w:hint="eastAsia"/>
                <w:sz w:val="20"/>
                <w:szCs w:val="20"/>
                <w:lang w:eastAsia="ja-JP"/>
              </w:rPr>
              <w:t>T</w:t>
            </w:r>
            <w:r w:rsidRPr="0069611D">
              <w:rPr>
                <w:rFonts w:ascii="Times New Roman" w:eastAsia="Yu Mincho" w:hAnsi="Times New Roman" w:cs="Times New Roman"/>
                <w:sz w:val="20"/>
                <w:szCs w:val="20"/>
                <w:lang w:eastAsia="ja-JP"/>
              </w:rPr>
              <w:t>aro</w:t>
            </w:r>
          </w:p>
        </w:tc>
        <w:tc>
          <w:tcPr>
            <w:tcW w:w="5115" w:type="dxa"/>
            <w:vAlign w:val="center"/>
          </w:tcPr>
          <w:p w14:paraId="66527018" w14:textId="02C19513" w:rsidR="00385456" w:rsidRPr="0069611D" w:rsidRDefault="00220332" w:rsidP="0069611D">
            <w:pPr>
              <w:spacing w:after="0"/>
              <w:jc w:val="center"/>
              <w:rPr>
                <w:rFonts w:ascii="Times New Roman" w:eastAsia="Yu Mincho" w:hAnsi="Times New Roman" w:cs="Times New Roman"/>
                <w:sz w:val="20"/>
                <w:szCs w:val="20"/>
                <w:lang w:eastAsia="ja-JP"/>
              </w:rPr>
            </w:pPr>
            <w:r w:rsidRPr="0069611D">
              <w:rPr>
                <w:rFonts w:ascii="Times New Roman" w:eastAsia="Yu Mincho" w:hAnsi="Times New Roman" w:cs="Times New Roman"/>
                <w:sz w:val="20"/>
                <w:szCs w:val="20"/>
                <w:lang w:eastAsia="ja-JP"/>
              </w:rPr>
              <w:t>kumamoto.taro@mail.sharp</w:t>
            </w:r>
          </w:p>
        </w:tc>
      </w:tr>
      <w:tr w:rsidR="00385456" w:rsidRPr="0069611D" w14:paraId="329EEF85" w14:textId="77777777" w:rsidTr="0069611D">
        <w:trPr>
          <w:trHeight w:val="288"/>
          <w:jc w:val="center"/>
        </w:trPr>
        <w:tc>
          <w:tcPr>
            <w:tcW w:w="1747" w:type="dxa"/>
            <w:vAlign w:val="center"/>
          </w:tcPr>
          <w:p w14:paraId="28FAE560" w14:textId="77681BF1" w:rsidR="00385456" w:rsidRPr="0069611D" w:rsidRDefault="00220332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Sharp</w:t>
            </w:r>
          </w:p>
        </w:tc>
        <w:tc>
          <w:tcPr>
            <w:tcW w:w="3068" w:type="dxa"/>
            <w:vAlign w:val="center"/>
          </w:tcPr>
          <w:p w14:paraId="3C3E5DFB" w14:textId="0EF725DF" w:rsidR="00385456" w:rsidRPr="0069611D" w:rsidRDefault="00220332" w:rsidP="0069611D">
            <w:pPr>
              <w:spacing w:after="0"/>
              <w:jc w:val="center"/>
              <w:rPr>
                <w:rFonts w:ascii="Times New Roman" w:eastAsia="Yu Mincho" w:hAnsi="Times New Roman" w:cs="Times New Roman"/>
                <w:sz w:val="20"/>
                <w:szCs w:val="20"/>
                <w:lang w:eastAsia="ja-JP"/>
              </w:rPr>
            </w:pPr>
            <w:r w:rsidRPr="0069611D">
              <w:rPr>
                <w:rFonts w:ascii="Times New Roman" w:eastAsia="Yu Mincho" w:hAnsi="Times New Roman" w:cs="Times New Roman" w:hint="eastAsia"/>
                <w:sz w:val="20"/>
                <w:szCs w:val="20"/>
                <w:lang w:eastAsia="ja-JP"/>
              </w:rPr>
              <w:t>T</w:t>
            </w:r>
            <w:r w:rsidRPr="0069611D">
              <w:rPr>
                <w:rFonts w:ascii="Times New Roman" w:eastAsia="Yu Mincho" w:hAnsi="Times New Roman" w:cs="Times New Roman"/>
                <w:sz w:val="20"/>
                <w:szCs w:val="20"/>
                <w:lang w:eastAsia="ja-JP"/>
              </w:rPr>
              <w:t>aka</w:t>
            </w:r>
          </w:p>
        </w:tc>
        <w:tc>
          <w:tcPr>
            <w:tcW w:w="5115" w:type="dxa"/>
            <w:vAlign w:val="center"/>
          </w:tcPr>
          <w:p w14:paraId="3FA83250" w14:textId="22B22A03" w:rsidR="00385456" w:rsidRPr="0069611D" w:rsidRDefault="00220332" w:rsidP="0069611D">
            <w:pPr>
              <w:spacing w:after="0"/>
              <w:jc w:val="center"/>
              <w:rPr>
                <w:rFonts w:ascii="Times New Roman" w:eastAsia="Yu Mincho" w:hAnsi="Times New Roman" w:cs="Times New Roman"/>
                <w:sz w:val="20"/>
                <w:szCs w:val="20"/>
                <w:lang w:eastAsia="ja-JP"/>
              </w:rPr>
            </w:pPr>
            <w:r w:rsidRPr="0069611D">
              <w:rPr>
                <w:rFonts w:ascii="Times New Roman" w:eastAsia="Yu Mincho" w:hAnsi="Times New Roman" w:cs="Times New Roman"/>
                <w:sz w:val="20"/>
                <w:szCs w:val="20"/>
                <w:lang w:eastAsia="ja-JP"/>
              </w:rPr>
              <w:t>fukui.takahisa@mail.sharp</w:t>
            </w:r>
          </w:p>
        </w:tc>
      </w:tr>
      <w:tr w:rsidR="003A0A70" w:rsidRPr="0069611D" w14:paraId="241DCEAF" w14:textId="77777777" w:rsidTr="0069611D">
        <w:trPr>
          <w:trHeight w:val="288"/>
          <w:jc w:val="center"/>
        </w:trPr>
        <w:tc>
          <w:tcPr>
            <w:tcW w:w="1747" w:type="dxa"/>
            <w:vAlign w:val="center"/>
          </w:tcPr>
          <w:p w14:paraId="16578D99" w14:textId="7D7536CF" w:rsidR="003A0A70" w:rsidRPr="0069611D" w:rsidRDefault="003A0A70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Yu Mincho" w:hAnsi="Times New Roman" w:cs="Times New Roman" w:hint="eastAsia"/>
                <w:sz w:val="20"/>
                <w:szCs w:val="20"/>
                <w:lang w:eastAsia="ja-JP"/>
              </w:rPr>
              <w:t>NTTDOCOMO</w:t>
            </w:r>
          </w:p>
        </w:tc>
        <w:tc>
          <w:tcPr>
            <w:tcW w:w="3068" w:type="dxa"/>
            <w:vAlign w:val="center"/>
          </w:tcPr>
          <w:p w14:paraId="37DFD69D" w14:textId="14C4B11E" w:rsidR="003A0A70" w:rsidRPr="0069611D" w:rsidRDefault="003A0A70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Yu Mincho" w:hAnsi="Times New Roman" w:cs="Times New Roman" w:hint="eastAsia"/>
                <w:sz w:val="20"/>
                <w:szCs w:val="20"/>
                <w:lang w:eastAsia="ja-JP"/>
              </w:rPr>
              <w:t>Yuki Matsumura</w:t>
            </w:r>
          </w:p>
        </w:tc>
        <w:tc>
          <w:tcPr>
            <w:tcW w:w="5115" w:type="dxa"/>
            <w:vAlign w:val="center"/>
          </w:tcPr>
          <w:p w14:paraId="21390912" w14:textId="58CB8092" w:rsidR="003A0A70" w:rsidRPr="0069611D" w:rsidRDefault="003A0A70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yuuki.matsumura.vz@nttdocomo.com</w:t>
            </w:r>
          </w:p>
        </w:tc>
      </w:tr>
      <w:tr w:rsidR="003A0A70" w:rsidRPr="0069611D" w14:paraId="21EBFC9C" w14:textId="77777777" w:rsidTr="0069611D">
        <w:trPr>
          <w:trHeight w:val="288"/>
          <w:jc w:val="center"/>
        </w:trPr>
        <w:tc>
          <w:tcPr>
            <w:tcW w:w="1747" w:type="dxa"/>
            <w:vAlign w:val="center"/>
          </w:tcPr>
          <w:p w14:paraId="268ECC91" w14:textId="1210557B" w:rsidR="003A0A70" w:rsidRPr="0069611D" w:rsidRDefault="003A0A70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Yu Mincho" w:hAnsi="Times New Roman" w:cs="Times New Roman" w:hint="eastAsia"/>
                <w:sz w:val="20"/>
                <w:szCs w:val="20"/>
                <w:lang w:eastAsia="ja-JP"/>
              </w:rPr>
              <w:t>NTTDOCOMO</w:t>
            </w:r>
          </w:p>
        </w:tc>
        <w:tc>
          <w:tcPr>
            <w:tcW w:w="3068" w:type="dxa"/>
            <w:vAlign w:val="center"/>
          </w:tcPr>
          <w:p w14:paraId="4F4AAAF8" w14:textId="17AC0D81" w:rsidR="003A0A70" w:rsidRPr="0069611D" w:rsidRDefault="003A0A70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Yu Mincho" w:hAnsi="Times New Roman" w:cs="Times New Roman" w:hint="eastAsia"/>
                <w:sz w:val="20"/>
                <w:szCs w:val="20"/>
                <w:lang w:eastAsia="ja-JP"/>
              </w:rPr>
              <w:t>Naoya Shibaike</w:t>
            </w:r>
          </w:p>
        </w:tc>
        <w:tc>
          <w:tcPr>
            <w:tcW w:w="5115" w:type="dxa"/>
            <w:vAlign w:val="center"/>
          </w:tcPr>
          <w:p w14:paraId="7E8DD331" w14:textId="3E8EBBB8" w:rsidR="003A0A70" w:rsidRPr="0069611D" w:rsidRDefault="003A0A70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naoya.shibaike.eg@nttdocomo.com</w:t>
            </w:r>
          </w:p>
        </w:tc>
      </w:tr>
      <w:tr w:rsidR="003A0A70" w:rsidRPr="0069611D" w14:paraId="6D7009A6" w14:textId="77777777" w:rsidTr="0069611D">
        <w:trPr>
          <w:trHeight w:val="288"/>
          <w:jc w:val="center"/>
        </w:trPr>
        <w:tc>
          <w:tcPr>
            <w:tcW w:w="1747" w:type="dxa"/>
            <w:vAlign w:val="center"/>
          </w:tcPr>
          <w:p w14:paraId="75469F3F" w14:textId="04C461FB" w:rsidR="003A0A70" w:rsidRPr="0069611D" w:rsidRDefault="003A0A70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Yu Mincho" w:hAnsi="Times New Roman" w:cs="Times New Roman" w:hint="eastAsia"/>
                <w:sz w:val="20"/>
                <w:szCs w:val="20"/>
                <w:lang w:eastAsia="ja-JP"/>
              </w:rPr>
              <w:t>NTTDOCOMO</w:t>
            </w:r>
          </w:p>
        </w:tc>
        <w:tc>
          <w:tcPr>
            <w:tcW w:w="3068" w:type="dxa"/>
            <w:vAlign w:val="center"/>
          </w:tcPr>
          <w:p w14:paraId="31582508" w14:textId="7CEF8F61" w:rsidR="003A0A70" w:rsidRPr="0069611D" w:rsidRDefault="003A0A70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Yu Mincho" w:hAnsi="Times New Roman" w:cs="Times New Roman" w:hint="eastAsia"/>
                <w:sz w:val="20"/>
                <w:szCs w:val="20"/>
                <w:lang w:eastAsia="ja-JP"/>
              </w:rPr>
              <w:t>Jing Wang</w:t>
            </w:r>
          </w:p>
        </w:tc>
        <w:tc>
          <w:tcPr>
            <w:tcW w:w="5115" w:type="dxa"/>
            <w:vAlign w:val="center"/>
          </w:tcPr>
          <w:p w14:paraId="1D91622D" w14:textId="0D5C7B18" w:rsidR="003A0A70" w:rsidRPr="0069611D" w:rsidRDefault="003A0A70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wangj@docomolabs-beijing.com.cn</w:t>
            </w:r>
          </w:p>
        </w:tc>
      </w:tr>
      <w:tr w:rsidR="003A0A70" w:rsidRPr="0069611D" w14:paraId="6780BF18" w14:textId="77777777" w:rsidTr="0069611D">
        <w:trPr>
          <w:trHeight w:val="288"/>
          <w:jc w:val="center"/>
        </w:trPr>
        <w:tc>
          <w:tcPr>
            <w:tcW w:w="1747" w:type="dxa"/>
            <w:vAlign w:val="center"/>
          </w:tcPr>
          <w:p w14:paraId="7E2F1312" w14:textId="2FEB0F20" w:rsidR="003A0A70" w:rsidRPr="0069611D" w:rsidRDefault="003A0A70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Yu Mincho" w:hAnsi="Times New Roman" w:cs="Times New Roman" w:hint="eastAsia"/>
                <w:sz w:val="20"/>
                <w:szCs w:val="20"/>
                <w:lang w:eastAsia="ja-JP"/>
              </w:rPr>
              <w:t>NTTDOCOMO</w:t>
            </w:r>
          </w:p>
        </w:tc>
        <w:tc>
          <w:tcPr>
            <w:tcW w:w="3068" w:type="dxa"/>
            <w:vAlign w:val="center"/>
          </w:tcPr>
          <w:p w14:paraId="6EFB9DC9" w14:textId="67B01C6F" w:rsidR="003A0A70" w:rsidRPr="0069611D" w:rsidRDefault="003A0A70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Yu Mincho" w:hAnsi="Times New Roman" w:cs="Times New Roman" w:hint="eastAsia"/>
                <w:sz w:val="20"/>
                <w:szCs w:val="20"/>
                <w:lang w:eastAsia="ja-JP"/>
              </w:rPr>
              <w:t>Teppei Otsuka</w:t>
            </w:r>
          </w:p>
        </w:tc>
        <w:tc>
          <w:tcPr>
            <w:tcW w:w="5115" w:type="dxa"/>
            <w:vAlign w:val="center"/>
          </w:tcPr>
          <w:p w14:paraId="45E118C9" w14:textId="6A3FB80C" w:rsidR="003A0A70" w:rsidRPr="0069611D" w:rsidRDefault="003A0A70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Yu Mincho" w:hAnsi="Times New Roman" w:cs="Times New Roman" w:hint="eastAsia"/>
                <w:sz w:val="20"/>
                <w:szCs w:val="20"/>
                <w:lang w:eastAsia="ja-JP"/>
              </w:rPr>
              <w:t>teppei.ootsuka.vy@nttdocomo.com</w:t>
            </w:r>
          </w:p>
        </w:tc>
      </w:tr>
      <w:tr w:rsidR="00B07FD6" w:rsidRPr="0069611D" w14:paraId="04AFFC32" w14:textId="77777777" w:rsidTr="0069611D">
        <w:trPr>
          <w:trHeight w:val="288"/>
          <w:jc w:val="center"/>
        </w:trPr>
        <w:tc>
          <w:tcPr>
            <w:tcW w:w="1747" w:type="dxa"/>
            <w:vAlign w:val="center"/>
          </w:tcPr>
          <w:p w14:paraId="46BAB89E" w14:textId="495CED0B" w:rsidR="00B07FD6" w:rsidRPr="0069611D" w:rsidRDefault="00B07FD6" w:rsidP="0069611D">
            <w:pPr>
              <w:spacing w:after="0"/>
              <w:jc w:val="center"/>
              <w:rPr>
                <w:rFonts w:ascii="Times New Roman" w:eastAsia="Yu Mincho" w:hAnsi="Times New Roman" w:cs="Times New Roman"/>
                <w:sz w:val="20"/>
                <w:szCs w:val="20"/>
                <w:lang w:eastAsia="ja-JP"/>
              </w:rPr>
            </w:pPr>
            <w:r w:rsidRPr="0069611D">
              <w:rPr>
                <w:rFonts w:ascii="Times New Roman" w:eastAsia="Yu Mincho" w:hAnsi="Times New Roman" w:cs="Times New Roman"/>
                <w:sz w:val="20"/>
                <w:szCs w:val="20"/>
                <w:lang w:eastAsia="ja-JP"/>
              </w:rPr>
              <w:t>Google</w:t>
            </w:r>
          </w:p>
        </w:tc>
        <w:tc>
          <w:tcPr>
            <w:tcW w:w="3068" w:type="dxa"/>
            <w:vAlign w:val="center"/>
          </w:tcPr>
          <w:p w14:paraId="04495E44" w14:textId="60A05E0C" w:rsidR="00B07FD6" w:rsidRPr="0069611D" w:rsidRDefault="00B07FD6" w:rsidP="0069611D">
            <w:pPr>
              <w:spacing w:after="0"/>
              <w:jc w:val="center"/>
              <w:rPr>
                <w:rFonts w:ascii="Times New Roman" w:eastAsia="Yu Mincho" w:hAnsi="Times New Roman" w:cs="Times New Roman"/>
                <w:sz w:val="20"/>
                <w:szCs w:val="20"/>
                <w:lang w:eastAsia="ja-JP"/>
              </w:rPr>
            </w:pPr>
            <w:r w:rsidRPr="0069611D">
              <w:rPr>
                <w:rFonts w:ascii="Times New Roman" w:eastAsia="Yu Mincho" w:hAnsi="Times New Roman" w:cs="Times New Roman"/>
                <w:sz w:val="20"/>
                <w:szCs w:val="20"/>
                <w:lang w:eastAsia="ja-JP"/>
              </w:rPr>
              <w:t>Alex Liou</w:t>
            </w:r>
          </w:p>
        </w:tc>
        <w:tc>
          <w:tcPr>
            <w:tcW w:w="5115" w:type="dxa"/>
            <w:vAlign w:val="center"/>
          </w:tcPr>
          <w:p w14:paraId="0DB21A84" w14:textId="0344CDB3" w:rsidR="00B07FD6" w:rsidRPr="0069611D" w:rsidRDefault="00B07FD6" w:rsidP="0069611D">
            <w:pPr>
              <w:spacing w:after="0"/>
              <w:jc w:val="center"/>
              <w:rPr>
                <w:rFonts w:ascii="Times New Roman" w:eastAsia="Yu Mincho" w:hAnsi="Times New Roman" w:cs="Times New Roman"/>
                <w:sz w:val="20"/>
                <w:szCs w:val="20"/>
                <w:lang w:eastAsia="ja-JP"/>
              </w:rPr>
            </w:pPr>
            <w:r w:rsidRPr="0069611D">
              <w:rPr>
                <w:rFonts w:ascii="Times New Roman" w:eastAsia="Yu Mincho" w:hAnsi="Times New Roman" w:cs="Times New Roman"/>
                <w:sz w:val="20"/>
                <w:szCs w:val="20"/>
                <w:lang w:eastAsia="ja-JP"/>
              </w:rPr>
              <w:t>alexliou@google.com</w:t>
            </w:r>
          </w:p>
        </w:tc>
      </w:tr>
      <w:tr w:rsidR="002E5D42" w:rsidRPr="0069611D" w14:paraId="571417D4" w14:textId="77777777" w:rsidTr="0069611D">
        <w:trPr>
          <w:trHeight w:val="288"/>
          <w:jc w:val="center"/>
        </w:trPr>
        <w:tc>
          <w:tcPr>
            <w:tcW w:w="1747" w:type="dxa"/>
            <w:vAlign w:val="center"/>
          </w:tcPr>
          <w:p w14:paraId="634DF093" w14:textId="31FB6151" w:rsidR="002E5D42" w:rsidRPr="0069611D" w:rsidRDefault="002E5D42" w:rsidP="0069611D">
            <w:pPr>
              <w:spacing w:after="0"/>
              <w:jc w:val="center"/>
              <w:rPr>
                <w:rFonts w:ascii="Times New Roman" w:eastAsia="Yu Mincho" w:hAnsi="Times New Roman" w:cs="Times New Roman"/>
                <w:sz w:val="20"/>
                <w:szCs w:val="20"/>
                <w:lang w:eastAsia="ja-JP"/>
              </w:rPr>
            </w:pPr>
            <w:r w:rsidRPr="0069611D">
              <w:rPr>
                <w:rFonts w:ascii="Times New Roman" w:hAnsi="Times New Roman" w:cs="Times New Roman"/>
                <w:sz w:val="20"/>
                <w:szCs w:val="20"/>
              </w:rPr>
              <w:t>Lenovo</w:t>
            </w:r>
          </w:p>
        </w:tc>
        <w:tc>
          <w:tcPr>
            <w:tcW w:w="3068" w:type="dxa"/>
            <w:vAlign w:val="center"/>
          </w:tcPr>
          <w:p w14:paraId="4013264C" w14:textId="13D13D7D" w:rsidR="002E5D42" w:rsidRPr="0069611D" w:rsidRDefault="002E5D42" w:rsidP="0069611D">
            <w:pPr>
              <w:spacing w:after="0"/>
              <w:jc w:val="center"/>
              <w:rPr>
                <w:rFonts w:ascii="Times New Roman" w:eastAsia="Yu Mincho" w:hAnsi="Times New Roman" w:cs="Times New Roman"/>
                <w:sz w:val="20"/>
                <w:szCs w:val="20"/>
                <w:lang w:eastAsia="ja-JP"/>
              </w:rPr>
            </w:pPr>
            <w:r w:rsidRPr="0069611D">
              <w:rPr>
                <w:rFonts w:ascii="Times New Roman" w:hAnsi="Times New Roman" w:cs="Times New Roman"/>
                <w:sz w:val="20"/>
                <w:szCs w:val="20"/>
              </w:rPr>
              <w:t>Bingchao Liu</w:t>
            </w:r>
          </w:p>
        </w:tc>
        <w:tc>
          <w:tcPr>
            <w:tcW w:w="5115" w:type="dxa"/>
            <w:vAlign w:val="center"/>
          </w:tcPr>
          <w:p w14:paraId="39B104DB" w14:textId="5D30AED0" w:rsidR="002E5D42" w:rsidRPr="0069611D" w:rsidRDefault="002E5D42" w:rsidP="0069611D">
            <w:pPr>
              <w:spacing w:after="0"/>
              <w:jc w:val="center"/>
              <w:rPr>
                <w:rFonts w:ascii="Times New Roman" w:eastAsia="Yu Mincho" w:hAnsi="Times New Roman" w:cs="Times New Roman"/>
                <w:sz w:val="20"/>
                <w:szCs w:val="20"/>
                <w:lang w:eastAsia="ja-JP"/>
              </w:rPr>
            </w:pPr>
            <w:r w:rsidRPr="0069611D">
              <w:rPr>
                <w:rFonts w:ascii="Times New Roman" w:hAnsi="Times New Roman" w:cs="Times New Roman"/>
                <w:sz w:val="20"/>
                <w:szCs w:val="20"/>
              </w:rPr>
              <w:t>liubc2@lenovo.com</w:t>
            </w:r>
          </w:p>
        </w:tc>
      </w:tr>
      <w:tr w:rsidR="002E5D42" w:rsidRPr="0069611D" w14:paraId="236451D2" w14:textId="77777777" w:rsidTr="0069611D">
        <w:trPr>
          <w:trHeight w:val="288"/>
          <w:jc w:val="center"/>
        </w:trPr>
        <w:tc>
          <w:tcPr>
            <w:tcW w:w="1747" w:type="dxa"/>
            <w:vAlign w:val="center"/>
          </w:tcPr>
          <w:p w14:paraId="62AF02C7" w14:textId="2DB29D50" w:rsidR="002E5D42" w:rsidRPr="0069611D" w:rsidRDefault="002E5D42" w:rsidP="0069611D">
            <w:pPr>
              <w:spacing w:after="0"/>
              <w:jc w:val="center"/>
              <w:rPr>
                <w:rFonts w:ascii="Times New Roman" w:eastAsia="Yu Mincho" w:hAnsi="Times New Roman" w:cs="Times New Roman"/>
                <w:sz w:val="20"/>
                <w:szCs w:val="20"/>
                <w:lang w:eastAsia="ja-JP"/>
              </w:rPr>
            </w:pPr>
            <w:r w:rsidRPr="0069611D">
              <w:rPr>
                <w:rFonts w:ascii="Times New Roman" w:hAnsi="Times New Roman" w:cs="Times New Roman"/>
                <w:sz w:val="20"/>
                <w:szCs w:val="20"/>
              </w:rPr>
              <w:t>Lenovo</w:t>
            </w:r>
          </w:p>
        </w:tc>
        <w:tc>
          <w:tcPr>
            <w:tcW w:w="3068" w:type="dxa"/>
            <w:vAlign w:val="center"/>
          </w:tcPr>
          <w:p w14:paraId="6F0A68C0" w14:textId="72A5F7A5" w:rsidR="002E5D42" w:rsidRPr="0069611D" w:rsidRDefault="002E5D42" w:rsidP="0069611D">
            <w:pPr>
              <w:spacing w:after="0"/>
              <w:jc w:val="center"/>
              <w:rPr>
                <w:rFonts w:ascii="Times New Roman" w:eastAsia="Yu Mincho" w:hAnsi="Times New Roman" w:cs="Times New Roman"/>
                <w:sz w:val="20"/>
                <w:szCs w:val="20"/>
                <w:lang w:eastAsia="ja-JP"/>
              </w:rPr>
            </w:pPr>
            <w:r w:rsidRPr="0069611D">
              <w:rPr>
                <w:rFonts w:ascii="Times New Roman" w:hAnsi="Times New Roman" w:cs="Times New Roman"/>
                <w:sz w:val="20"/>
                <w:szCs w:val="20"/>
              </w:rPr>
              <w:t>Mahdi Barzegar</w:t>
            </w:r>
          </w:p>
        </w:tc>
        <w:tc>
          <w:tcPr>
            <w:tcW w:w="5115" w:type="dxa"/>
            <w:vAlign w:val="center"/>
          </w:tcPr>
          <w:p w14:paraId="7D61937E" w14:textId="641A6914" w:rsidR="002E5D42" w:rsidRPr="0069611D" w:rsidRDefault="002E5D42" w:rsidP="0069611D">
            <w:pPr>
              <w:spacing w:after="0"/>
              <w:jc w:val="center"/>
              <w:rPr>
                <w:rFonts w:ascii="Times New Roman" w:eastAsia="Yu Mincho" w:hAnsi="Times New Roman" w:cs="Times New Roman"/>
                <w:sz w:val="20"/>
                <w:szCs w:val="20"/>
                <w:lang w:eastAsia="ja-JP"/>
              </w:rPr>
            </w:pPr>
            <w:r w:rsidRPr="0069611D">
              <w:rPr>
                <w:rFonts w:ascii="Times New Roman" w:hAnsi="Times New Roman" w:cs="Times New Roman"/>
                <w:sz w:val="20"/>
                <w:szCs w:val="20"/>
              </w:rPr>
              <w:t>mkhalilsarai@lenovo.com</w:t>
            </w:r>
          </w:p>
        </w:tc>
      </w:tr>
      <w:tr w:rsidR="002E5D42" w:rsidRPr="0069611D" w14:paraId="4F00A4DD" w14:textId="77777777" w:rsidTr="0069611D">
        <w:trPr>
          <w:trHeight w:val="288"/>
          <w:jc w:val="center"/>
        </w:trPr>
        <w:tc>
          <w:tcPr>
            <w:tcW w:w="1747" w:type="dxa"/>
            <w:vAlign w:val="center"/>
          </w:tcPr>
          <w:p w14:paraId="7C400E8A" w14:textId="7B003CDB" w:rsidR="002E5D42" w:rsidRPr="0069611D" w:rsidRDefault="00125651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NEC</w:t>
            </w:r>
          </w:p>
        </w:tc>
        <w:tc>
          <w:tcPr>
            <w:tcW w:w="3068" w:type="dxa"/>
            <w:vAlign w:val="center"/>
          </w:tcPr>
          <w:p w14:paraId="407ACAC7" w14:textId="6BE883DD" w:rsidR="002E5D42" w:rsidRPr="0069611D" w:rsidRDefault="00125651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Yukai Gao</w:t>
            </w:r>
          </w:p>
        </w:tc>
        <w:tc>
          <w:tcPr>
            <w:tcW w:w="5115" w:type="dxa"/>
            <w:vAlign w:val="center"/>
          </w:tcPr>
          <w:p w14:paraId="41C21DDE" w14:textId="24CBAE53" w:rsidR="002E5D42" w:rsidRPr="0069611D" w:rsidRDefault="00125651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gao_yukai@nec.cn</w:t>
            </w:r>
          </w:p>
        </w:tc>
      </w:tr>
      <w:tr w:rsidR="002E5D42" w:rsidRPr="0069611D" w14:paraId="0908D95B" w14:textId="77777777" w:rsidTr="0069611D">
        <w:trPr>
          <w:trHeight w:val="288"/>
          <w:jc w:val="center"/>
        </w:trPr>
        <w:tc>
          <w:tcPr>
            <w:tcW w:w="1747" w:type="dxa"/>
            <w:vAlign w:val="center"/>
          </w:tcPr>
          <w:p w14:paraId="6162E4D5" w14:textId="505A346E" w:rsidR="002E5D42" w:rsidRPr="0069611D" w:rsidRDefault="00125651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NEC</w:t>
            </w:r>
          </w:p>
        </w:tc>
        <w:tc>
          <w:tcPr>
            <w:tcW w:w="3068" w:type="dxa"/>
            <w:vAlign w:val="center"/>
          </w:tcPr>
          <w:p w14:paraId="29F1AA01" w14:textId="49D38C1F" w:rsidR="002E5D42" w:rsidRPr="0069611D" w:rsidRDefault="00125651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Peng Guan</w:t>
            </w:r>
          </w:p>
        </w:tc>
        <w:tc>
          <w:tcPr>
            <w:tcW w:w="5115" w:type="dxa"/>
            <w:vAlign w:val="center"/>
          </w:tcPr>
          <w:p w14:paraId="3713AE0C" w14:textId="338C9411" w:rsidR="002E5D42" w:rsidRPr="0069611D" w:rsidRDefault="00125651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guan_peng@nec.cn</w:t>
            </w:r>
          </w:p>
        </w:tc>
      </w:tr>
      <w:tr w:rsidR="00332DBB" w:rsidRPr="0069611D" w14:paraId="181DBDD7" w14:textId="77777777" w:rsidTr="0069611D">
        <w:trPr>
          <w:trHeight w:val="288"/>
          <w:jc w:val="center"/>
        </w:trPr>
        <w:tc>
          <w:tcPr>
            <w:tcW w:w="1747" w:type="dxa"/>
            <w:vAlign w:val="center"/>
          </w:tcPr>
          <w:p w14:paraId="0A5C65B1" w14:textId="2F77BAF9" w:rsidR="00332DBB" w:rsidRPr="0069611D" w:rsidRDefault="00332DBB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Fujitsu</w:t>
            </w:r>
          </w:p>
        </w:tc>
        <w:tc>
          <w:tcPr>
            <w:tcW w:w="3068" w:type="dxa"/>
            <w:vAlign w:val="center"/>
          </w:tcPr>
          <w:p w14:paraId="15B5E83B" w14:textId="1F4CA49F" w:rsidR="00332DBB" w:rsidRPr="0069611D" w:rsidRDefault="00332DBB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Xin Wang</w:t>
            </w:r>
          </w:p>
        </w:tc>
        <w:tc>
          <w:tcPr>
            <w:tcW w:w="5115" w:type="dxa"/>
            <w:vAlign w:val="center"/>
          </w:tcPr>
          <w:p w14:paraId="7E9AEA5C" w14:textId="5A542A26" w:rsidR="00332DBB" w:rsidRPr="0069611D" w:rsidRDefault="00332DBB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wangxin@fujitsu.com</w:t>
            </w:r>
          </w:p>
        </w:tc>
      </w:tr>
      <w:tr w:rsidR="005F014A" w:rsidRPr="0069611D" w14:paraId="18F3440B" w14:textId="77777777" w:rsidTr="0069611D">
        <w:trPr>
          <w:trHeight w:val="288"/>
          <w:jc w:val="center"/>
        </w:trPr>
        <w:tc>
          <w:tcPr>
            <w:tcW w:w="1747" w:type="dxa"/>
            <w:vAlign w:val="center"/>
          </w:tcPr>
          <w:p w14:paraId="41F3CBB9" w14:textId="3158EF9F" w:rsidR="005F014A" w:rsidRPr="0069611D" w:rsidRDefault="005F014A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H</w:t>
            </w:r>
            <w:r w:rsidRPr="006961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uawei</w:t>
            </w:r>
          </w:p>
        </w:tc>
        <w:tc>
          <w:tcPr>
            <w:tcW w:w="3068" w:type="dxa"/>
            <w:vAlign w:val="center"/>
          </w:tcPr>
          <w:p w14:paraId="40DB4742" w14:textId="2B6B1C4E" w:rsidR="005F014A" w:rsidRPr="0069611D" w:rsidRDefault="005F014A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F</w:t>
            </w:r>
            <w:r w:rsidRPr="006961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anbo</w:t>
            </w:r>
          </w:p>
        </w:tc>
        <w:tc>
          <w:tcPr>
            <w:tcW w:w="5115" w:type="dxa"/>
            <w:vAlign w:val="center"/>
          </w:tcPr>
          <w:p w14:paraId="37497AA8" w14:textId="50A86A53" w:rsidR="005F014A" w:rsidRPr="0069611D" w:rsidRDefault="005F014A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a</w:t>
            </w:r>
            <w:r w:rsidRPr="006961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sen.fanbo@huawei.com</w:t>
            </w:r>
          </w:p>
        </w:tc>
      </w:tr>
      <w:tr w:rsidR="005F014A" w:rsidRPr="0069611D" w14:paraId="2866207C" w14:textId="77777777" w:rsidTr="0069611D">
        <w:trPr>
          <w:trHeight w:val="288"/>
          <w:jc w:val="center"/>
        </w:trPr>
        <w:tc>
          <w:tcPr>
            <w:tcW w:w="1747" w:type="dxa"/>
            <w:vAlign w:val="center"/>
          </w:tcPr>
          <w:p w14:paraId="2877B554" w14:textId="020D8847" w:rsidR="005F014A" w:rsidRPr="0069611D" w:rsidRDefault="005F014A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lastRenderedPageBreak/>
              <w:t>H</w:t>
            </w:r>
            <w:r w:rsidRPr="006961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uawei</w:t>
            </w:r>
          </w:p>
        </w:tc>
        <w:tc>
          <w:tcPr>
            <w:tcW w:w="3068" w:type="dxa"/>
            <w:vAlign w:val="center"/>
          </w:tcPr>
          <w:p w14:paraId="13741735" w14:textId="263E7A9B" w:rsidR="005F014A" w:rsidRPr="0069611D" w:rsidRDefault="0075082D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Y</w:t>
            </w:r>
            <w:r w:rsidRPr="006961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ubo Yang</w:t>
            </w:r>
          </w:p>
        </w:tc>
        <w:tc>
          <w:tcPr>
            <w:tcW w:w="5115" w:type="dxa"/>
            <w:vAlign w:val="center"/>
          </w:tcPr>
          <w:p w14:paraId="67AB0EDD" w14:textId="4C3FD2FE" w:rsidR="005F014A" w:rsidRPr="0069611D" w:rsidRDefault="0075082D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Yangyubo1@huawei.com</w:t>
            </w:r>
          </w:p>
        </w:tc>
      </w:tr>
      <w:tr w:rsidR="00661518" w:rsidRPr="0069611D" w14:paraId="54B24AD1" w14:textId="77777777" w:rsidTr="0069611D">
        <w:trPr>
          <w:trHeight w:val="288"/>
          <w:jc w:val="center"/>
        </w:trPr>
        <w:tc>
          <w:tcPr>
            <w:tcW w:w="1747" w:type="dxa"/>
            <w:vAlign w:val="center"/>
          </w:tcPr>
          <w:p w14:paraId="12D7C483" w14:textId="4F15C830" w:rsidR="00661518" w:rsidRPr="0069611D" w:rsidRDefault="00661518" w:rsidP="0069611D">
            <w:pPr>
              <w:spacing w:after="0"/>
              <w:jc w:val="center"/>
              <w:rPr>
                <w:rFonts w:ascii="Times New Roman" w:eastAsia="Yu Mincho" w:hAnsi="Times New Roman" w:cs="Times New Roman"/>
                <w:sz w:val="20"/>
                <w:szCs w:val="20"/>
                <w:lang w:eastAsia="ja-JP"/>
              </w:rPr>
            </w:pPr>
            <w:r w:rsidRPr="0069611D">
              <w:rPr>
                <w:rFonts w:ascii="Times New Roman" w:eastAsia="Yu Mincho" w:hAnsi="Times New Roman" w:cs="Times New Roman" w:hint="eastAsia"/>
                <w:sz w:val="20"/>
                <w:szCs w:val="20"/>
                <w:lang w:eastAsia="ja-JP"/>
              </w:rPr>
              <w:t>NICT</w:t>
            </w:r>
          </w:p>
        </w:tc>
        <w:tc>
          <w:tcPr>
            <w:tcW w:w="3068" w:type="dxa"/>
            <w:vAlign w:val="center"/>
          </w:tcPr>
          <w:p w14:paraId="7A9A8F82" w14:textId="3F878B74" w:rsidR="00661518" w:rsidRPr="0069611D" w:rsidRDefault="00661518" w:rsidP="0069611D">
            <w:pPr>
              <w:spacing w:after="0"/>
              <w:jc w:val="center"/>
              <w:rPr>
                <w:rFonts w:ascii="Times New Roman" w:eastAsia="Yu Mincho" w:hAnsi="Times New Roman" w:cs="Times New Roman"/>
                <w:sz w:val="20"/>
                <w:szCs w:val="20"/>
                <w:lang w:eastAsia="ja-JP"/>
              </w:rPr>
            </w:pPr>
            <w:r w:rsidRPr="0069611D">
              <w:rPr>
                <w:rFonts w:ascii="Times New Roman" w:eastAsia="Yu Mincho" w:hAnsi="Times New Roman" w:cs="Times New Roman" w:hint="eastAsia"/>
                <w:sz w:val="20"/>
                <w:szCs w:val="20"/>
                <w:lang w:eastAsia="ja-JP"/>
              </w:rPr>
              <w:t>Kenichi Takizawa</w:t>
            </w:r>
          </w:p>
        </w:tc>
        <w:tc>
          <w:tcPr>
            <w:tcW w:w="5115" w:type="dxa"/>
            <w:vAlign w:val="center"/>
          </w:tcPr>
          <w:p w14:paraId="168057BA" w14:textId="7A9C0BB3" w:rsidR="00661518" w:rsidRPr="0069611D" w:rsidRDefault="00661518" w:rsidP="0069611D">
            <w:pPr>
              <w:spacing w:after="0"/>
              <w:jc w:val="center"/>
              <w:rPr>
                <w:rFonts w:ascii="Times New Roman" w:eastAsia="Yu Mincho" w:hAnsi="Times New Roman" w:cs="Times New Roman"/>
                <w:sz w:val="20"/>
                <w:szCs w:val="20"/>
                <w:lang w:eastAsia="ja-JP"/>
              </w:rPr>
            </w:pPr>
            <w:r w:rsidRPr="0069611D">
              <w:rPr>
                <w:rFonts w:ascii="Times New Roman" w:eastAsia="Yu Mincho" w:hAnsi="Times New Roman" w:cs="Times New Roman" w:hint="eastAsia"/>
                <w:sz w:val="20"/>
                <w:szCs w:val="20"/>
                <w:lang w:eastAsia="ja-JP"/>
              </w:rPr>
              <w:t>takizawa@nict.go.jp</w:t>
            </w:r>
          </w:p>
        </w:tc>
      </w:tr>
      <w:tr w:rsidR="006F1FFF" w:rsidRPr="0069611D" w14:paraId="37D5B985" w14:textId="77777777" w:rsidTr="0069611D">
        <w:trPr>
          <w:trHeight w:val="288"/>
          <w:jc w:val="center"/>
        </w:trPr>
        <w:tc>
          <w:tcPr>
            <w:tcW w:w="1747" w:type="dxa"/>
            <w:vAlign w:val="center"/>
          </w:tcPr>
          <w:p w14:paraId="7E96E14F" w14:textId="5A69F706" w:rsidR="006F1FFF" w:rsidRPr="0069611D" w:rsidRDefault="006F1FFF" w:rsidP="0069611D">
            <w:pPr>
              <w:spacing w:after="0"/>
              <w:jc w:val="center"/>
              <w:rPr>
                <w:rFonts w:ascii="Times New Roman" w:eastAsia="Yu Mincho" w:hAnsi="Times New Roman" w:cs="Times New Roman"/>
                <w:sz w:val="20"/>
                <w:szCs w:val="20"/>
                <w:lang w:eastAsia="ja-JP"/>
              </w:rPr>
            </w:pPr>
            <w:r w:rsidRPr="0069611D"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ZTE</w:t>
            </w:r>
          </w:p>
        </w:tc>
        <w:tc>
          <w:tcPr>
            <w:tcW w:w="3068" w:type="dxa"/>
            <w:vAlign w:val="center"/>
          </w:tcPr>
          <w:p w14:paraId="7D4E897C" w14:textId="2E368AD4" w:rsidR="006F1FFF" w:rsidRPr="0069611D" w:rsidRDefault="006F1FFF" w:rsidP="0069611D">
            <w:pPr>
              <w:spacing w:after="0"/>
              <w:jc w:val="center"/>
              <w:rPr>
                <w:rFonts w:ascii="Times New Roman" w:eastAsia="Yu Mincho" w:hAnsi="Times New Roman" w:cs="Times New Roman"/>
                <w:sz w:val="20"/>
                <w:szCs w:val="20"/>
                <w:lang w:eastAsia="ja-JP"/>
              </w:rPr>
            </w:pPr>
            <w:r w:rsidRPr="0069611D"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G</w:t>
            </w:r>
            <w:r w:rsidRPr="006961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uangyu Jiang</w:t>
            </w:r>
          </w:p>
        </w:tc>
        <w:tc>
          <w:tcPr>
            <w:tcW w:w="5115" w:type="dxa"/>
            <w:vAlign w:val="center"/>
          </w:tcPr>
          <w:p w14:paraId="48FD4891" w14:textId="7D78C532" w:rsidR="006F1FFF" w:rsidRPr="0069611D" w:rsidRDefault="006F1FFF" w:rsidP="0069611D">
            <w:pPr>
              <w:spacing w:after="0"/>
              <w:jc w:val="center"/>
              <w:rPr>
                <w:rFonts w:ascii="Times New Roman" w:eastAsia="Yu Mincho" w:hAnsi="Times New Roman" w:cs="Times New Roman"/>
                <w:sz w:val="20"/>
                <w:szCs w:val="20"/>
                <w:lang w:eastAsia="ja-JP"/>
              </w:rPr>
            </w:pPr>
            <w:r w:rsidRPr="0069611D"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j</w:t>
            </w:r>
            <w:r w:rsidRPr="006961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iang.guangyu@zte.com.cn</w:t>
            </w:r>
          </w:p>
        </w:tc>
      </w:tr>
      <w:tr w:rsidR="006F1FFF" w:rsidRPr="0069611D" w14:paraId="6A68C1E9" w14:textId="77777777" w:rsidTr="0069611D">
        <w:trPr>
          <w:trHeight w:val="288"/>
          <w:jc w:val="center"/>
        </w:trPr>
        <w:tc>
          <w:tcPr>
            <w:tcW w:w="1747" w:type="dxa"/>
            <w:vAlign w:val="center"/>
          </w:tcPr>
          <w:p w14:paraId="36D2A9E5" w14:textId="23A75C62" w:rsidR="006F1FFF" w:rsidRPr="0069611D" w:rsidRDefault="006F1FFF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ZTE</w:t>
            </w:r>
          </w:p>
        </w:tc>
        <w:tc>
          <w:tcPr>
            <w:tcW w:w="3068" w:type="dxa"/>
            <w:vAlign w:val="center"/>
          </w:tcPr>
          <w:p w14:paraId="4ACC7C53" w14:textId="668FEBEC" w:rsidR="006F1FFF" w:rsidRPr="0069611D" w:rsidRDefault="006F1FFF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L</w:t>
            </w:r>
            <w:r w:rsidRPr="006961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ing Yang</w:t>
            </w:r>
          </w:p>
        </w:tc>
        <w:tc>
          <w:tcPr>
            <w:tcW w:w="5115" w:type="dxa"/>
            <w:vAlign w:val="center"/>
          </w:tcPr>
          <w:p w14:paraId="21CA5698" w14:textId="4471277B" w:rsidR="006F1FFF" w:rsidRPr="0069611D" w:rsidRDefault="006F1FFF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yang.ling17@zte.com.cn</w:t>
            </w:r>
          </w:p>
        </w:tc>
      </w:tr>
      <w:tr w:rsidR="00E55E64" w:rsidRPr="0069611D" w14:paraId="7A226173" w14:textId="77777777" w:rsidTr="0069611D">
        <w:trPr>
          <w:trHeight w:val="288"/>
          <w:jc w:val="center"/>
        </w:trPr>
        <w:tc>
          <w:tcPr>
            <w:tcW w:w="1747" w:type="dxa"/>
            <w:vAlign w:val="center"/>
          </w:tcPr>
          <w:p w14:paraId="37ABEBD7" w14:textId="3A6ADB96" w:rsidR="00E55E64" w:rsidRPr="0069611D" w:rsidRDefault="00E55E64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AT&amp;T</w:t>
            </w:r>
          </w:p>
        </w:tc>
        <w:tc>
          <w:tcPr>
            <w:tcW w:w="3068" w:type="dxa"/>
            <w:vAlign w:val="center"/>
          </w:tcPr>
          <w:p w14:paraId="59835EBC" w14:textId="3076CE94" w:rsidR="00E55E64" w:rsidRPr="0069611D" w:rsidRDefault="00E55E64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Ahmed Hindy</w:t>
            </w:r>
          </w:p>
        </w:tc>
        <w:tc>
          <w:tcPr>
            <w:tcW w:w="5115" w:type="dxa"/>
            <w:vAlign w:val="center"/>
          </w:tcPr>
          <w:p w14:paraId="1FD64504" w14:textId="58DFC95F" w:rsidR="00E55E64" w:rsidRPr="0069611D" w:rsidRDefault="00E55E64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ahmed.hindy@att.com</w:t>
            </w:r>
          </w:p>
        </w:tc>
      </w:tr>
      <w:tr w:rsidR="00E55E64" w:rsidRPr="0069611D" w14:paraId="1F055639" w14:textId="77777777" w:rsidTr="0069611D">
        <w:trPr>
          <w:trHeight w:val="288"/>
          <w:jc w:val="center"/>
        </w:trPr>
        <w:tc>
          <w:tcPr>
            <w:tcW w:w="1747" w:type="dxa"/>
            <w:vAlign w:val="center"/>
          </w:tcPr>
          <w:p w14:paraId="54BBB43C" w14:textId="1C3D37E7" w:rsidR="00E55E64" w:rsidRPr="0069611D" w:rsidRDefault="00E55E64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AT&amp;T</w:t>
            </w:r>
          </w:p>
        </w:tc>
        <w:tc>
          <w:tcPr>
            <w:tcW w:w="3068" w:type="dxa"/>
            <w:vAlign w:val="center"/>
          </w:tcPr>
          <w:p w14:paraId="3FFE4B25" w14:textId="73964C17" w:rsidR="00E55E64" w:rsidRPr="0069611D" w:rsidRDefault="00E55E64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Salam Akoum</w:t>
            </w:r>
          </w:p>
        </w:tc>
        <w:tc>
          <w:tcPr>
            <w:tcW w:w="5115" w:type="dxa"/>
            <w:vAlign w:val="center"/>
          </w:tcPr>
          <w:p w14:paraId="1995B31E" w14:textId="67F210E1" w:rsidR="00E55E64" w:rsidRPr="0069611D" w:rsidRDefault="00E55E64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salam.akoum@att.com</w:t>
            </w:r>
          </w:p>
        </w:tc>
      </w:tr>
      <w:tr w:rsidR="0057368C" w:rsidRPr="0069611D" w14:paraId="7D72F142" w14:textId="77777777" w:rsidTr="0069611D">
        <w:trPr>
          <w:trHeight w:val="288"/>
          <w:jc w:val="center"/>
        </w:trPr>
        <w:tc>
          <w:tcPr>
            <w:tcW w:w="1747" w:type="dxa"/>
            <w:vAlign w:val="center"/>
          </w:tcPr>
          <w:p w14:paraId="6BA0B8B1" w14:textId="52E4BDBB" w:rsidR="0057368C" w:rsidRPr="0069611D" w:rsidRDefault="0057368C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Tejas</w:t>
            </w:r>
          </w:p>
        </w:tc>
        <w:tc>
          <w:tcPr>
            <w:tcW w:w="3068" w:type="dxa"/>
            <w:vAlign w:val="center"/>
          </w:tcPr>
          <w:p w14:paraId="0FDA5FA1" w14:textId="249AD60B" w:rsidR="0057368C" w:rsidRPr="0069611D" w:rsidRDefault="0057368C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Sheeba Kumari M</w:t>
            </w:r>
          </w:p>
        </w:tc>
        <w:tc>
          <w:tcPr>
            <w:tcW w:w="5115" w:type="dxa"/>
            <w:vAlign w:val="center"/>
          </w:tcPr>
          <w:p w14:paraId="47936ABF" w14:textId="1257A2D8" w:rsidR="0057368C" w:rsidRPr="0069611D" w:rsidRDefault="0057368C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sheebak@tejasnetworks.com</w:t>
            </w:r>
          </w:p>
        </w:tc>
      </w:tr>
      <w:tr w:rsidR="00954995" w:rsidRPr="0069611D" w14:paraId="70B3FA6D" w14:textId="77777777" w:rsidTr="0069611D">
        <w:trPr>
          <w:trHeight w:val="288"/>
          <w:jc w:val="center"/>
        </w:trPr>
        <w:tc>
          <w:tcPr>
            <w:tcW w:w="1747" w:type="dxa"/>
            <w:vAlign w:val="center"/>
          </w:tcPr>
          <w:p w14:paraId="64A06F53" w14:textId="16210159" w:rsidR="00954995" w:rsidRPr="0069611D" w:rsidRDefault="00954995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IIT Kanpur</w:t>
            </w:r>
          </w:p>
        </w:tc>
        <w:tc>
          <w:tcPr>
            <w:tcW w:w="3068" w:type="dxa"/>
            <w:vAlign w:val="center"/>
          </w:tcPr>
          <w:p w14:paraId="79DBA3CE" w14:textId="2D4F646D" w:rsidR="00954995" w:rsidRPr="0069611D" w:rsidRDefault="00954995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Robin Singh</w:t>
            </w:r>
          </w:p>
        </w:tc>
        <w:tc>
          <w:tcPr>
            <w:tcW w:w="5115" w:type="dxa"/>
            <w:vAlign w:val="center"/>
          </w:tcPr>
          <w:p w14:paraId="7A28222C" w14:textId="559E375A" w:rsidR="00954995" w:rsidRPr="0069611D" w:rsidRDefault="00954995" w:rsidP="0069611D">
            <w:pPr>
              <w:spacing w:after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961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robins@iitk.ac.in</w:t>
            </w:r>
          </w:p>
        </w:tc>
      </w:tr>
      <w:tr w:rsidR="008E7CDD" w:rsidRPr="0069611D" w14:paraId="5FB1204F" w14:textId="77777777" w:rsidTr="0069611D">
        <w:trPr>
          <w:trHeight w:val="288"/>
          <w:jc w:val="center"/>
        </w:trPr>
        <w:tc>
          <w:tcPr>
            <w:tcW w:w="1747" w:type="dxa"/>
            <w:vAlign w:val="center"/>
          </w:tcPr>
          <w:p w14:paraId="36773C5F" w14:textId="1248A5B1" w:rsidR="008E7CDD" w:rsidRPr="0069611D" w:rsidRDefault="008E7CDD" w:rsidP="0069611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1D">
              <w:rPr>
                <w:rFonts w:ascii="Times New Roman" w:hAnsi="Times New Roman" w:cs="Times New Roman" w:hint="eastAsia"/>
                <w:sz w:val="20"/>
                <w:szCs w:val="20"/>
              </w:rPr>
              <w:t>C</w:t>
            </w:r>
            <w:r w:rsidRPr="0069611D">
              <w:rPr>
                <w:rFonts w:ascii="Times New Roman" w:hAnsi="Times New Roman" w:cs="Times New Roman"/>
                <w:sz w:val="20"/>
                <w:szCs w:val="20"/>
              </w:rPr>
              <w:t>MCC</w:t>
            </w:r>
          </w:p>
        </w:tc>
        <w:tc>
          <w:tcPr>
            <w:tcW w:w="3068" w:type="dxa"/>
            <w:vAlign w:val="center"/>
          </w:tcPr>
          <w:p w14:paraId="1753D41E" w14:textId="2C63BE14" w:rsidR="008E7CDD" w:rsidRPr="0069611D" w:rsidRDefault="008E7CDD" w:rsidP="0069611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1D">
              <w:rPr>
                <w:rFonts w:ascii="Times New Roman" w:hAnsi="Times New Roman" w:cs="Times New Roman" w:hint="eastAsia"/>
                <w:sz w:val="20"/>
                <w:szCs w:val="20"/>
              </w:rPr>
              <w:t>L</w:t>
            </w:r>
            <w:r w:rsidRPr="0069611D">
              <w:rPr>
                <w:rFonts w:ascii="Times New Roman" w:hAnsi="Times New Roman" w:cs="Times New Roman"/>
                <w:sz w:val="20"/>
                <w:szCs w:val="20"/>
              </w:rPr>
              <w:t>iyan</w:t>
            </w:r>
          </w:p>
        </w:tc>
        <w:tc>
          <w:tcPr>
            <w:tcW w:w="5115" w:type="dxa"/>
            <w:vAlign w:val="center"/>
          </w:tcPr>
          <w:p w14:paraId="05FD40F1" w14:textId="0269046A" w:rsidR="008E7CDD" w:rsidRPr="0069611D" w:rsidRDefault="008E7CDD" w:rsidP="0069611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1D">
              <w:rPr>
                <w:rFonts w:ascii="Times New Roman" w:hAnsi="Times New Roman" w:cs="Times New Roman" w:hint="eastAsia"/>
                <w:sz w:val="20"/>
                <w:szCs w:val="20"/>
              </w:rPr>
              <w:t>l</w:t>
            </w:r>
            <w:r w:rsidRPr="0069611D">
              <w:rPr>
                <w:rFonts w:ascii="Times New Roman" w:hAnsi="Times New Roman" w:cs="Times New Roman"/>
                <w:sz w:val="20"/>
                <w:szCs w:val="20"/>
              </w:rPr>
              <w:t>iyanwx@chinamobile.com</w:t>
            </w:r>
          </w:p>
        </w:tc>
      </w:tr>
    </w:tbl>
    <w:p w14:paraId="512FE105" w14:textId="33C85265" w:rsidR="00E64DE4" w:rsidRDefault="00E64DE4">
      <w:pPr>
        <w:suppressAutoHyphens w:val="0"/>
        <w:spacing w:after="0" w:line="240" w:lineRule="auto"/>
        <w:jc w:val="both"/>
        <w:rPr>
          <w:rFonts w:ascii="Times New Roman" w:eastAsia="Batang" w:hAnsi="Times New Roman" w:cs="Times New Roman"/>
          <w:b/>
          <w:bCs/>
          <w:iCs/>
          <w:color w:val="000000" w:themeColor="text1"/>
          <w:sz w:val="20"/>
          <w:szCs w:val="20"/>
          <w:lang w:eastAsia="en-US"/>
        </w:rPr>
      </w:pPr>
    </w:p>
    <w:p w14:paraId="209AA050" w14:textId="1450518B" w:rsidR="005326FC" w:rsidRDefault="005326FC" w:rsidP="005326FC">
      <w:pPr>
        <w:pStyle w:val="1"/>
        <w:numPr>
          <w:ilvl w:val="0"/>
          <w:numId w:val="2"/>
        </w:numPr>
        <w:jc w:val="both"/>
        <w:rPr>
          <w:rFonts w:ascii="Times New Roman" w:eastAsia="新細明體" w:hAnsi="Times New Roman"/>
          <w:sz w:val="28"/>
          <w:lang w:val="en-US" w:eastAsia="zh-TW"/>
        </w:rPr>
      </w:pPr>
      <w:r>
        <w:rPr>
          <w:rFonts w:ascii="Times New Roman" w:eastAsia="新細明體" w:hAnsi="Times New Roman"/>
          <w:sz w:val="28"/>
          <w:lang w:val="en-US" w:eastAsia="zh-TW"/>
        </w:rPr>
        <w:t>Moderator s</w:t>
      </w:r>
      <w:r>
        <w:rPr>
          <w:rFonts w:ascii="Times New Roman" w:eastAsia="新細明體" w:hAnsi="Times New Roman"/>
          <w:sz w:val="28"/>
          <w:lang w:val="en-US" w:eastAsia="zh-TW"/>
        </w:rPr>
        <w:t>ummary for RAN1#122</w:t>
      </w:r>
    </w:p>
    <w:p w14:paraId="45A7AFA4" w14:textId="7B8FD3F7" w:rsidR="005326FC" w:rsidRPr="005326FC" w:rsidRDefault="005326FC" w:rsidP="0008773D">
      <w:pPr>
        <w:pStyle w:val="af6"/>
        <w:numPr>
          <w:ilvl w:val="0"/>
          <w:numId w:val="58"/>
        </w:numPr>
        <w:suppressAutoHyphens w:val="0"/>
        <w:spacing w:after="0" w:line="240" w:lineRule="auto"/>
        <w:rPr>
          <w:rFonts w:ascii="Times New Roman" w:eastAsia="Batang" w:hAnsi="Times New Roman" w:cs="Times New Roman"/>
          <w:iCs/>
          <w:color w:val="000000" w:themeColor="text1"/>
          <w:sz w:val="24"/>
          <w:szCs w:val="24"/>
        </w:rPr>
      </w:pPr>
      <w:r w:rsidRPr="005326FC">
        <w:rPr>
          <w:rFonts w:ascii="Times New Roman" w:eastAsia="新細明體" w:hAnsi="Times New Roman" w:cs="Times New Roman" w:hint="eastAsia"/>
          <w:iCs/>
          <w:color w:val="000000" w:themeColor="text1"/>
          <w:sz w:val="24"/>
          <w:szCs w:val="24"/>
          <w:lang w:eastAsia="zh-TW"/>
        </w:rPr>
        <w:t>R</w:t>
      </w:r>
      <w:r w:rsidRPr="005326FC">
        <w:rPr>
          <w:rFonts w:ascii="Times New Roman" w:eastAsia="新細明體" w:hAnsi="Times New Roman" w:cs="Times New Roman"/>
          <w:iCs/>
          <w:color w:val="000000" w:themeColor="text1"/>
          <w:sz w:val="24"/>
          <w:szCs w:val="24"/>
          <w:lang w:eastAsia="zh-TW"/>
        </w:rPr>
        <w:t xml:space="preserve">ound 0 summary: </w:t>
      </w:r>
      <w:r w:rsidRPr="005326FC">
        <w:rPr>
          <w:rFonts w:ascii="Times New Roman" w:eastAsia="新細明體" w:hAnsi="Times New Roman" w:cs="Times New Roman"/>
          <w:iCs/>
          <w:color w:val="000000" w:themeColor="text1"/>
          <w:sz w:val="24"/>
          <w:szCs w:val="24"/>
          <w:lang w:eastAsia="zh-TW"/>
        </w:rPr>
        <w:t>R1-2506450</w:t>
      </w:r>
    </w:p>
    <w:p w14:paraId="499D4D74" w14:textId="37C65043" w:rsidR="005326FC" w:rsidRDefault="005326FC" w:rsidP="005326FC">
      <w:pPr>
        <w:pStyle w:val="af6"/>
        <w:numPr>
          <w:ilvl w:val="0"/>
          <w:numId w:val="58"/>
        </w:numPr>
        <w:suppressAutoHyphens w:val="0"/>
        <w:spacing w:after="0" w:line="240" w:lineRule="auto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eastAsia="新細明體" w:hAnsi="Times New Roman"/>
          <w:iCs/>
          <w:color w:val="000000" w:themeColor="text1"/>
          <w:sz w:val="24"/>
          <w:szCs w:val="24"/>
          <w:lang w:eastAsia="zh-TW"/>
        </w:rPr>
        <w:t xml:space="preserve">Round </w:t>
      </w:r>
      <w:r>
        <w:rPr>
          <w:rFonts w:ascii="Times New Roman" w:eastAsia="新細明體" w:hAnsi="Times New Roman"/>
          <w:iCs/>
          <w:color w:val="000000" w:themeColor="text1"/>
          <w:sz w:val="24"/>
          <w:szCs w:val="24"/>
          <w:lang w:eastAsia="zh-TW"/>
        </w:rPr>
        <w:t>1</w:t>
      </w:r>
      <w:r>
        <w:rPr>
          <w:rFonts w:ascii="Times New Roman" w:eastAsia="新細明體" w:hAnsi="Times New Roman"/>
          <w:iCs/>
          <w:color w:val="000000" w:themeColor="text1"/>
          <w:sz w:val="24"/>
          <w:szCs w:val="24"/>
          <w:lang w:eastAsia="zh-TW"/>
        </w:rPr>
        <w:t xml:space="preserve"> summary: </w:t>
      </w:r>
      <w:r w:rsidRPr="005326FC">
        <w:rPr>
          <w:rFonts w:ascii="Times New Roman" w:eastAsia="新細明體" w:hAnsi="Times New Roman"/>
          <w:iCs/>
          <w:color w:val="000000" w:themeColor="text1"/>
          <w:sz w:val="24"/>
          <w:szCs w:val="24"/>
          <w:lang w:eastAsia="zh-TW"/>
        </w:rPr>
        <w:t>R1-2506539</w:t>
      </w:r>
    </w:p>
    <w:p w14:paraId="17BEE38A" w14:textId="3463169A" w:rsidR="005326FC" w:rsidRDefault="005326FC" w:rsidP="005326FC">
      <w:pPr>
        <w:pStyle w:val="af6"/>
        <w:numPr>
          <w:ilvl w:val="0"/>
          <w:numId w:val="58"/>
        </w:numPr>
        <w:suppressAutoHyphens w:val="0"/>
        <w:spacing w:after="0" w:line="240" w:lineRule="auto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eastAsia="新細明體" w:hAnsi="Times New Roman"/>
          <w:iCs/>
          <w:color w:val="000000" w:themeColor="text1"/>
          <w:sz w:val="24"/>
          <w:szCs w:val="24"/>
          <w:lang w:eastAsia="zh-TW"/>
        </w:rPr>
        <w:t xml:space="preserve">Round </w:t>
      </w:r>
      <w:r>
        <w:rPr>
          <w:rFonts w:ascii="Times New Roman" w:eastAsia="新細明體" w:hAnsi="Times New Roman"/>
          <w:iCs/>
          <w:color w:val="000000" w:themeColor="text1"/>
          <w:sz w:val="24"/>
          <w:szCs w:val="24"/>
          <w:lang w:eastAsia="zh-TW"/>
        </w:rPr>
        <w:t>2</w:t>
      </w:r>
      <w:r>
        <w:rPr>
          <w:rFonts w:ascii="Times New Roman" w:eastAsia="新細明體" w:hAnsi="Times New Roman"/>
          <w:iCs/>
          <w:color w:val="000000" w:themeColor="text1"/>
          <w:sz w:val="24"/>
          <w:szCs w:val="24"/>
          <w:lang w:eastAsia="zh-TW"/>
        </w:rPr>
        <w:t xml:space="preserve"> summary: </w:t>
      </w:r>
      <w:r w:rsidRPr="005326FC">
        <w:rPr>
          <w:rFonts w:ascii="Times New Roman" w:eastAsia="新細明體" w:hAnsi="Times New Roman"/>
          <w:iCs/>
          <w:color w:val="000000" w:themeColor="text1"/>
          <w:sz w:val="24"/>
          <w:szCs w:val="24"/>
          <w:lang w:eastAsia="zh-TW"/>
        </w:rPr>
        <w:t>R1-2506576</w:t>
      </w:r>
    </w:p>
    <w:p w14:paraId="01C0024C" w14:textId="452007F3" w:rsidR="005326FC" w:rsidRDefault="005326FC" w:rsidP="005326FC">
      <w:pPr>
        <w:pStyle w:val="af6"/>
        <w:numPr>
          <w:ilvl w:val="0"/>
          <w:numId w:val="58"/>
        </w:numPr>
        <w:suppressAutoHyphens w:val="0"/>
        <w:spacing w:after="0" w:line="240" w:lineRule="auto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eastAsia="新細明體" w:hAnsi="Times New Roman"/>
          <w:iCs/>
          <w:color w:val="000000" w:themeColor="text1"/>
          <w:sz w:val="24"/>
          <w:szCs w:val="24"/>
          <w:lang w:eastAsia="zh-TW"/>
        </w:rPr>
        <w:t xml:space="preserve">Round </w:t>
      </w:r>
      <w:r>
        <w:rPr>
          <w:rFonts w:ascii="Times New Roman" w:eastAsia="新細明體" w:hAnsi="Times New Roman"/>
          <w:iCs/>
          <w:color w:val="000000" w:themeColor="text1"/>
          <w:sz w:val="24"/>
          <w:szCs w:val="24"/>
          <w:lang w:eastAsia="zh-TW"/>
        </w:rPr>
        <w:t>3</w:t>
      </w:r>
      <w:r>
        <w:rPr>
          <w:rFonts w:ascii="Times New Roman" w:eastAsia="新細明體" w:hAnsi="Times New Roman"/>
          <w:iCs/>
          <w:color w:val="000000" w:themeColor="text1"/>
          <w:sz w:val="24"/>
          <w:szCs w:val="24"/>
          <w:lang w:eastAsia="zh-TW"/>
        </w:rPr>
        <w:t xml:space="preserve"> summary: </w:t>
      </w:r>
      <w:r w:rsidRPr="005326FC">
        <w:rPr>
          <w:rFonts w:ascii="Times New Roman" w:eastAsia="新細明體" w:hAnsi="Times New Roman"/>
          <w:iCs/>
          <w:color w:val="000000" w:themeColor="text1"/>
          <w:sz w:val="24"/>
          <w:szCs w:val="24"/>
          <w:lang w:eastAsia="zh-TW"/>
        </w:rPr>
        <w:t>R1-2506583</w:t>
      </w:r>
    </w:p>
    <w:p w14:paraId="06901B06" w14:textId="48257AFC" w:rsidR="005326FC" w:rsidRDefault="005326FC">
      <w:pPr>
        <w:suppressAutoHyphens w:val="0"/>
        <w:spacing w:after="0" w:line="240" w:lineRule="auto"/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br w:type="page"/>
      </w:r>
    </w:p>
    <w:p w14:paraId="7C6D0E6A" w14:textId="0F0382B6" w:rsidR="00E64DE4" w:rsidRDefault="00880CD0">
      <w:pPr>
        <w:pStyle w:val="1"/>
        <w:numPr>
          <w:ilvl w:val="0"/>
          <w:numId w:val="2"/>
        </w:numPr>
        <w:jc w:val="both"/>
        <w:rPr>
          <w:rFonts w:ascii="Times New Roman" w:eastAsia="新細明體" w:hAnsi="Times New Roman"/>
          <w:sz w:val="28"/>
          <w:lang w:val="en-US" w:eastAsia="zh-TW"/>
        </w:rPr>
      </w:pPr>
      <w:r>
        <w:rPr>
          <w:rFonts w:ascii="Times New Roman" w:eastAsia="新細明體" w:hAnsi="Times New Roman"/>
          <w:sz w:val="28"/>
          <w:lang w:val="en-US" w:eastAsia="zh-TW"/>
        </w:rPr>
        <w:lastRenderedPageBreak/>
        <w:t>Summary</w:t>
      </w:r>
      <w:r w:rsidR="005326FC">
        <w:rPr>
          <w:rFonts w:ascii="Times New Roman" w:eastAsia="新細明體" w:hAnsi="Times New Roman"/>
          <w:sz w:val="28"/>
          <w:lang w:val="en-US" w:eastAsia="zh-TW"/>
        </w:rPr>
        <w:t xml:space="preserve"> and remaining issues for discussion in RAN1#122bis</w:t>
      </w:r>
    </w:p>
    <w:p w14:paraId="7ECEE8F9" w14:textId="77777777" w:rsidR="00E64DE4" w:rsidRDefault="006E5F75">
      <w:pPr>
        <w:pStyle w:val="1"/>
        <w:numPr>
          <w:ilvl w:val="0"/>
          <w:numId w:val="0"/>
        </w:numPr>
        <w:tabs>
          <w:tab w:val="clear" w:pos="0"/>
          <w:tab w:val="clear" w:pos="426"/>
          <w:tab w:val="left" w:pos="480"/>
        </w:tabs>
        <w:spacing w:before="0"/>
        <w:ind w:left="799" w:hanging="799"/>
        <w:jc w:val="both"/>
        <w:rPr>
          <w:rFonts w:ascii="Times New Roman" w:hAnsi="Times New Roman"/>
          <w:sz w:val="24"/>
          <w:szCs w:val="18"/>
        </w:rPr>
      </w:pPr>
      <w:r>
        <w:rPr>
          <w:rFonts w:ascii="Times New Roman" w:hAnsi="Times New Roman"/>
          <w:sz w:val="24"/>
          <w:szCs w:val="18"/>
        </w:rPr>
        <w:t>Issue 1 – Early SRS/CSI/CSI-RS triggering</w:t>
      </w:r>
    </w:p>
    <w:p w14:paraId="62CC8B05" w14:textId="1E5F376B" w:rsidR="00E64DE4" w:rsidRDefault="006E5F75">
      <w:pPr>
        <w:pStyle w:val="1"/>
        <w:numPr>
          <w:ilvl w:val="0"/>
          <w:numId w:val="0"/>
        </w:numPr>
        <w:tabs>
          <w:tab w:val="clear" w:pos="0"/>
          <w:tab w:val="clear" w:pos="426"/>
        </w:tabs>
        <w:spacing w:before="0"/>
        <w:ind w:left="799" w:hanging="799"/>
        <w:jc w:val="both"/>
        <w:rPr>
          <w:rFonts w:ascii="Times New Roman" w:hAnsi="Times New Roman"/>
          <w:sz w:val="24"/>
          <w:szCs w:val="18"/>
        </w:rPr>
      </w:pPr>
      <w:r>
        <w:rPr>
          <w:rFonts w:ascii="Times New Roman" w:hAnsi="Times New Roman"/>
          <w:sz w:val="24"/>
          <w:szCs w:val="18"/>
        </w:rPr>
        <w:t xml:space="preserve">Issue 1.1 – </w:t>
      </w:r>
      <w:r w:rsidR="0069611D">
        <w:rPr>
          <w:rFonts w:ascii="Times New Roman" w:hAnsi="Times New Roman"/>
          <w:sz w:val="24"/>
          <w:szCs w:val="18"/>
        </w:rPr>
        <w:t>UE t</w:t>
      </w:r>
      <w:r>
        <w:rPr>
          <w:rFonts w:ascii="Times New Roman" w:hAnsi="Times New Roman"/>
          <w:sz w:val="24"/>
          <w:szCs w:val="18"/>
        </w:rPr>
        <w:t>ransition from IDLE/INACTIVE to CONNECTED mode</w:t>
      </w:r>
    </w:p>
    <w:p w14:paraId="5BFE34AD" w14:textId="77777777" w:rsidR="00E64DE4" w:rsidRDefault="006E5F75" w:rsidP="0080559E">
      <w:pPr>
        <w:pStyle w:val="a3"/>
        <w:spacing w:before="2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Table 1-1 Summary for Issue 1.1</w:t>
      </w:r>
    </w:p>
    <w:tbl>
      <w:tblPr>
        <w:tblStyle w:val="ab"/>
        <w:tblW w:w="9927" w:type="dxa"/>
        <w:tblLook w:val="04A0" w:firstRow="1" w:lastRow="0" w:firstColumn="1" w:lastColumn="0" w:noHBand="0" w:noVBand="1"/>
      </w:tblPr>
      <w:tblGrid>
        <w:gridCol w:w="576"/>
        <w:gridCol w:w="2254"/>
        <w:gridCol w:w="7097"/>
      </w:tblGrid>
      <w:tr w:rsidR="00E64DE4" w14:paraId="4EACAC02" w14:textId="77777777">
        <w:trPr>
          <w:trHeight w:val="7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37C656" w14:textId="77777777" w:rsidR="00E64DE4" w:rsidRDefault="006E5F7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#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C0A3E3" w14:textId="77777777" w:rsidR="00E64DE4" w:rsidRDefault="006E5F7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Issue</w:t>
            </w:r>
          </w:p>
        </w:tc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5C22B8" w14:textId="77777777" w:rsidR="00E64DE4" w:rsidRDefault="006E5F7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  <w:lang w:eastAsia="zh-CN"/>
              </w:rPr>
              <w:t>Companies’ view and Moderator’s summary/proposal</w:t>
            </w:r>
          </w:p>
        </w:tc>
      </w:tr>
      <w:tr w:rsidR="00E64DE4" w14:paraId="02A55E23" w14:textId="77777777">
        <w:trPr>
          <w:trHeight w:val="3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A749" w14:textId="77777777" w:rsidR="00E64DE4" w:rsidRDefault="006E5F7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1.1.1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7E32" w14:textId="77777777" w:rsidR="00E64DE4" w:rsidRDefault="006E5F75">
            <w:pPr>
              <w:suppressAutoHyphens w:val="0"/>
              <w:spacing w:after="0" w:line="240" w:lineRule="auto"/>
              <w:jc w:val="both"/>
              <w:rPr>
                <w:rFonts w:ascii="Times" w:hAnsi="Times" w:cs="Times"/>
                <w:color w:val="000000" w:themeColor="text1"/>
                <w:sz w:val="18"/>
                <w:szCs w:val="18"/>
              </w:rPr>
            </w:pPr>
            <w:r>
              <w:rPr>
                <w:rFonts w:ascii="Times" w:hAnsi="Times" w:cs="Times"/>
                <w:color w:val="000000" w:themeColor="text1"/>
                <w:sz w:val="18"/>
                <w:szCs w:val="18"/>
              </w:rPr>
              <w:t xml:space="preserve">Use case of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early triggering</w:t>
            </w:r>
            <w:r>
              <w:rPr>
                <w:rFonts w:ascii="Times" w:hAnsi="Times" w:cs="Times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756F" w14:textId="41411FD4" w:rsidR="00570951" w:rsidRDefault="00570951" w:rsidP="0057095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570951">
              <w:rPr>
                <w:rFonts w:ascii="Times New Roman" w:hAnsi="Times New Roman" w:cs="Times New Roman" w:hint="eastAsia"/>
                <w:b/>
                <w:color w:val="000000" w:themeColor="text1"/>
                <w:sz w:val="18"/>
                <w:szCs w:val="18"/>
              </w:rPr>
              <w:t>O</w:t>
            </w:r>
            <w:r w:rsidRPr="0057095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utcome in RAN1#122: </w:t>
            </w:r>
          </w:p>
          <w:tbl>
            <w:tblPr>
              <w:tblStyle w:val="ab"/>
              <w:tblW w:w="0" w:type="auto"/>
              <w:tblLook w:val="04A0" w:firstRow="1" w:lastRow="0" w:firstColumn="1" w:lastColumn="0" w:noHBand="0" w:noVBand="1"/>
            </w:tblPr>
            <w:tblGrid>
              <w:gridCol w:w="6871"/>
            </w:tblGrid>
            <w:tr w:rsidR="00570951" w:rsidRPr="00570951" w14:paraId="47E892DF" w14:textId="77777777" w:rsidTr="00570951">
              <w:tc>
                <w:tcPr>
                  <w:tcW w:w="6871" w:type="dxa"/>
                </w:tcPr>
                <w:p w14:paraId="35E3F00D" w14:textId="77777777" w:rsidR="00570951" w:rsidRPr="00570951" w:rsidRDefault="00570951" w:rsidP="00570951">
                  <w:pPr>
                    <w:snapToGrid w:val="0"/>
                    <w:spacing w:after="0"/>
                    <w:jc w:val="both"/>
                    <w:rPr>
                      <w:rFonts w:ascii="Times New Roman" w:eastAsia="SimSun" w:hAnsi="Times New Roman" w:cs="Times New Roman"/>
                      <w:b/>
                      <w:sz w:val="18"/>
                      <w:szCs w:val="16"/>
                    </w:rPr>
                  </w:pPr>
                  <w:r w:rsidRPr="00570951">
                    <w:rPr>
                      <w:rFonts w:ascii="Times New Roman" w:eastAsia="SimSun" w:hAnsi="Times New Roman"/>
                      <w:b/>
                      <w:sz w:val="18"/>
                      <w:szCs w:val="16"/>
                      <w:highlight w:val="green"/>
                    </w:rPr>
                    <w:t>Agreement:</w:t>
                  </w:r>
                  <w:r w:rsidRPr="00570951">
                    <w:rPr>
                      <w:rFonts w:ascii="Times New Roman" w:eastAsia="SimSun" w:hAnsi="Times New Roman"/>
                      <w:b/>
                      <w:sz w:val="18"/>
                      <w:szCs w:val="16"/>
                    </w:rPr>
                    <w:t xml:space="preserve"> </w:t>
                  </w:r>
                </w:p>
                <w:p w14:paraId="047CE9AF" w14:textId="77777777" w:rsidR="00570951" w:rsidRPr="00570951" w:rsidRDefault="00570951" w:rsidP="00570951">
                  <w:pPr>
                    <w:snapToGrid w:val="0"/>
                    <w:spacing w:after="0"/>
                    <w:jc w:val="both"/>
                    <w:rPr>
                      <w:rFonts w:ascii="Times New Roman" w:eastAsia="SimSun" w:hAnsi="Times New Roman"/>
                      <w:bCs/>
                      <w:sz w:val="18"/>
                      <w:szCs w:val="16"/>
                    </w:rPr>
                  </w:pPr>
                  <w:r w:rsidRPr="00570951">
                    <w:rPr>
                      <w:rFonts w:ascii="Times New Roman" w:eastAsia="SimSun" w:hAnsi="Times New Roman"/>
                      <w:bCs/>
                      <w:sz w:val="18"/>
                      <w:szCs w:val="16"/>
                    </w:rPr>
                    <w:t xml:space="preserve">For UE transition from IDLE/INACTIVE to CONNECTED mode, support at least aperiodic SRS-AS transmission triggered via MSG4 of 4-Step RACH. </w:t>
                  </w:r>
                </w:p>
                <w:p w14:paraId="471D9293" w14:textId="77777777" w:rsidR="00570951" w:rsidRPr="00570951" w:rsidRDefault="00570951" w:rsidP="00570951">
                  <w:pPr>
                    <w:spacing w:after="0"/>
                    <w:jc w:val="both"/>
                    <w:rPr>
                      <w:rFonts w:ascii="Times New Roman" w:eastAsia="Batang" w:hAnsi="Times New Roman"/>
                      <w:sz w:val="18"/>
                      <w:szCs w:val="16"/>
                    </w:rPr>
                  </w:pPr>
                </w:p>
                <w:p w14:paraId="548CED7D" w14:textId="77777777" w:rsidR="00570951" w:rsidRPr="00570951" w:rsidRDefault="00570951" w:rsidP="00570951">
                  <w:pPr>
                    <w:snapToGrid w:val="0"/>
                    <w:spacing w:after="0"/>
                    <w:jc w:val="both"/>
                    <w:rPr>
                      <w:rFonts w:ascii="Times New Roman" w:eastAsia="SimSun" w:hAnsi="Times New Roman"/>
                      <w:b/>
                      <w:sz w:val="18"/>
                      <w:szCs w:val="16"/>
                    </w:rPr>
                  </w:pPr>
                  <w:r w:rsidRPr="00570951">
                    <w:rPr>
                      <w:rFonts w:ascii="Times New Roman" w:eastAsia="SimSun" w:hAnsi="Times New Roman"/>
                      <w:b/>
                      <w:sz w:val="18"/>
                      <w:szCs w:val="16"/>
                      <w:highlight w:val="green"/>
                    </w:rPr>
                    <w:t>Agreement:</w:t>
                  </w:r>
                  <w:r w:rsidRPr="00570951">
                    <w:rPr>
                      <w:rFonts w:ascii="Times New Roman" w:eastAsia="SimSun" w:hAnsi="Times New Roman"/>
                      <w:b/>
                      <w:sz w:val="18"/>
                      <w:szCs w:val="16"/>
                    </w:rPr>
                    <w:t xml:space="preserve"> </w:t>
                  </w:r>
                </w:p>
                <w:p w14:paraId="3D7FB751" w14:textId="687E600D" w:rsidR="00570951" w:rsidRPr="00570951" w:rsidRDefault="00570951" w:rsidP="00570951">
                  <w:pPr>
                    <w:snapToGrid w:val="0"/>
                    <w:spacing w:after="0"/>
                    <w:jc w:val="both"/>
                    <w:rPr>
                      <w:rFonts w:ascii="Times New Roman" w:eastAsia="SimSun" w:hAnsi="Times New Roman"/>
                      <w:bCs/>
                      <w:sz w:val="18"/>
                      <w:szCs w:val="16"/>
                    </w:rPr>
                  </w:pPr>
                  <w:r w:rsidRPr="00570951">
                    <w:rPr>
                      <w:rFonts w:ascii="Times New Roman" w:eastAsia="SimSun" w:hAnsi="Times New Roman"/>
                      <w:bCs/>
                      <w:sz w:val="18"/>
                      <w:szCs w:val="16"/>
                    </w:rPr>
                    <w:t xml:space="preserve">For UE transition from IDLE/INACTIVE to CONNECTED mode, support aperiodic CSI reporting triggered via MSG4 of 4-Step RACH based on the followings: </w:t>
                  </w:r>
                </w:p>
                <w:p w14:paraId="67A86F45" w14:textId="77777777" w:rsidR="00570951" w:rsidRPr="00F634F5" w:rsidRDefault="00570951" w:rsidP="00F634F5">
                  <w:pPr>
                    <w:pStyle w:val="af6"/>
                    <w:numPr>
                      <w:ilvl w:val="0"/>
                      <w:numId w:val="43"/>
                    </w:numPr>
                    <w:suppressAutoHyphens w:val="0"/>
                    <w:spacing w:after="0" w:line="240" w:lineRule="auto"/>
                    <w:ind w:hanging="158"/>
                    <w:jc w:val="both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 w:rsidRPr="00F634F5">
                    <w:rPr>
                      <w:rFonts w:ascii="Times New Roman" w:hAnsi="Times New Roman"/>
                      <w:sz w:val="18"/>
                      <w:szCs w:val="16"/>
                    </w:rPr>
                    <w:t>The aperiodic CSI reporting is transmitted on PUSCH.</w:t>
                  </w:r>
                </w:p>
                <w:p w14:paraId="43C1A9E5" w14:textId="77777777" w:rsidR="00570951" w:rsidRPr="00570951" w:rsidRDefault="00570951" w:rsidP="00570951">
                  <w:pPr>
                    <w:pStyle w:val="af6"/>
                    <w:numPr>
                      <w:ilvl w:val="0"/>
                      <w:numId w:val="43"/>
                    </w:numPr>
                    <w:suppressAutoHyphens w:val="0"/>
                    <w:spacing w:after="0" w:line="240" w:lineRule="auto"/>
                    <w:ind w:hanging="158"/>
                    <w:jc w:val="both"/>
                    <w:rPr>
                      <w:rFonts w:ascii="Times New Roman" w:eastAsia="Batang" w:hAnsi="Times New Roman"/>
                      <w:sz w:val="18"/>
                      <w:szCs w:val="16"/>
                    </w:rPr>
                  </w:pPr>
                  <w:r w:rsidRPr="00570951">
                    <w:rPr>
                      <w:rFonts w:ascii="Times New Roman" w:hAnsi="Times New Roman"/>
                      <w:sz w:val="18"/>
                      <w:szCs w:val="16"/>
                    </w:rPr>
                    <w:t xml:space="preserve">Support </w:t>
                  </w:r>
                  <w:r w:rsidRPr="00570951">
                    <w:rPr>
                      <w:rFonts w:ascii="Times New Roman" w:hAnsi="Times New Roman"/>
                      <w:bCs/>
                      <w:sz w:val="18"/>
                      <w:szCs w:val="16"/>
                    </w:rPr>
                    <w:t>at least aperiodic CSI-RS for CSI associated with the aperiodic CSI reporting</w:t>
                  </w:r>
                </w:p>
                <w:p w14:paraId="779F8B62" w14:textId="77777777" w:rsidR="00570951" w:rsidRPr="00570951" w:rsidRDefault="00570951" w:rsidP="00570951">
                  <w:pPr>
                    <w:pStyle w:val="af6"/>
                    <w:numPr>
                      <w:ilvl w:val="0"/>
                      <w:numId w:val="43"/>
                    </w:numPr>
                    <w:suppressAutoHyphens w:val="0"/>
                    <w:spacing w:after="0" w:line="240" w:lineRule="auto"/>
                    <w:ind w:hanging="158"/>
                    <w:jc w:val="both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 w:rsidRPr="00570951">
                    <w:rPr>
                      <w:rFonts w:ascii="Times New Roman" w:hAnsi="Times New Roman"/>
                      <w:sz w:val="18"/>
                      <w:szCs w:val="16"/>
                    </w:rPr>
                    <w:t>Support PMI-based reporting with wideband PMI based on Rel-15 Type-I SP codebook and wideband CQI</w:t>
                  </w:r>
                </w:p>
                <w:p w14:paraId="3EB31C99" w14:textId="77777777" w:rsidR="00570951" w:rsidRPr="00570951" w:rsidRDefault="00570951" w:rsidP="00570951">
                  <w:pPr>
                    <w:numPr>
                      <w:ilvl w:val="1"/>
                      <w:numId w:val="44"/>
                    </w:numPr>
                    <w:suppressAutoHyphens w:val="0"/>
                    <w:spacing w:after="0" w:line="240" w:lineRule="auto"/>
                    <w:ind w:left="1030" w:hanging="141"/>
                    <w:contextualSpacing/>
                    <w:jc w:val="both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 w:rsidRPr="00570951">
                    <w:rPr>
                      <w:rFonts w:ascii="Times New Roman" w:hAnsi="Times New Roman"/>
                      <w:sz w:val="18"/>
                      <w:szCs w:val="16"/>
                    </w:rPr>
                    <w:t>FFS: Which report quantity(s) can be configured</w:t>
                  </w:r>
                </w:p>
                <w:p w14:paraId="785CE5EE" w14:textId="77777777" w:rsidR="00570951" w:rsidRPr="00570951" w:rsidRDefault="00570951" w:rsidP="00570951">
                  <w:pPr>
                    <w:pStyle w:val="af6"/>
                    <w:numPr>
                      <w:ilvl w:val="0"/>
                      <w:numId w:val="43"/>
                    </w:numPr>
                    <w:suppressAutoHyphens w:val="0"/>
                    <w:spacing w:after="0" w:line="240" w:lineRule="auto"/>
                    <w:ind w:hanging="158"/>
                    <w:jc w:val="both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 w:rsidRPr="00570951">
                    <w:rPr>
                      <w:rFonts w:ascii="Times New Roman" w:hAnsi="Times New Roman"/>
                      <w:sz w:val="18"/>
                      <w:szCs w:val="16"/>
                    </w:rPr>
                    <w:t>Support PMI-free reporti</w:t>
                  </w:r>
                  <w:r w:rsidRPr="00570951">
                    <w:rPr>
                      <w:rFonts w:ascii="Times New Roman" w:eastAsia="新細明體" w:hAnsi="Times New Roman"/>
                      <w:sz w:val="18"/>
                      <w:szCs w:val="16"/>
                      <w:lang w:eastAsia="zh-TW"/>
                    </w:rPr>
                    <w:t>ng</w:t>
                  </w:r>
                  <w:r w:rsidRPr="00570951">
                    <w:rPr>
                      <w:rFonts w:ascii="Times New Roman" w:hAnsi="Times New Roman"/>
                      <w:sz w:val="18"/>
                      <w:szCs w:val="16"/>
                    </w:rPr>
                    <w:t xml:space="preserve"> with wideband CQI </w:t>
                  </w:r>
                </w:p>
                <w:p w14:paraId="6423AE74" w14:textId="73CDBAD9" w:rsidR="00570951" w:rsidRPr="00570951" w:rsidRDefault="00570951" w:rsidP="00570951">
                  <w:pPr>
                    <w:numPr>
                      <w:ilvl w:val="1"/>
                      <w:numId w:val="44"/>
                    </w:numPr>
                    <w:suppressAutoHyphens w:val="0"/>
                    <w:spacing w:after="0" w:line="240" w:lineRule="auto"/>
                    <w:ind w:left="1030" w:hanging="141"/>
                    <w:contextualSpacing/>
                    <w:jc w:val="both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 w:rsidRPr="00570951">
                    <w:rPr>
                      <w:rFonts w:ascii="Times New Roman" w:hAnsi="Times New Roman"/>
                      <w:sz w:val="18"/>
                      <w:szCs w:val="16"/>
                    </w:rPr>
                    <w:t>FFS: Which report quantity can be configured</w:t>
                  </w:r>
                </w:p>
              </w:tc>
            </w:tr>
          </w:tbl>
          <w:p w14:paraId="0C53EF4B" w14:textId="77777777" w:rsidR="00570951" w:rsidRPr="00570951" w:rsidRDefault="00570951" w:rsidP="0057095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  <w:p w14:paraId="5886E158" w14:textId="2E1CB631" w:rsidR="00570951" w:rsidRPr="00570951" w:rsidRDefault="00570951" w:rsidP="00956DE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570951">
              <w:rPr>
                <w:rFonts w:ascii="Times New Roman" w:hAnsi="Times New Roman" w:cs="Times New Roman" w:hint="eastAsia"/>
                <w:b/>
                <w:color w:val="000000" w:themeColor="text1"/>
                <w:sz w:val="18"/>
                <w:szCs w:val="18"/>
              </w:rPr>
              <w:t>R</w:t>
            </w:r>
            <w:r w:rsidRPr="0057095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emaining issue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(s) to be studied</w:t>
            </w:r>
            <w:r w:rsidRPr="0057095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: </w:t>
            </w:r>
          </w:p>
          <w:p w14:paraId="074969DB" w14:textId="5109EA46" w:rsidR="00570951" w:rsidRPr="00570951" w:rsidRDefault="008E7CDD" w:rsidP="00570951">
            <w:pPr>
              <w:pStyle w:val="af6"/>
              <w:numPr>
                <w:ilvl w:val="0"/>
                <w:numId w:val="9"/>
              </w:numPr>
              <w:suppressAutoHyphens w:val="0"/>
              <w:spacing w:after="0" w:line="240" w:lineRule="auto"/>
              <w:ind w:hanging="158"/>
              <w:rPr>
                <w:rFonts w:ascii="Times" w:hAnsi="Times" w:cs="Times"/>
                <w:color w:val="000000" w:themeColor="text1"/>
                <w:sz w:val="18"/>
                <w:szCs w:val="18"/>
              </w:rPr>
            </w:pPr>
            <w:r>
              <w:rPr>
                <w:rFonts w:ascii="Times" w:eastAsia="新細明體" w:hAnsi="Times" w:cs="Times"/>
                <w:color w:val="000000" w:themeColor="text1"/>
                <w:sz w:val="18"/>
                <w:szCs w:val="18"/>
                <w:lang w:eastAsia="zh-TW"/>
              </w:rPr>
              <w:t>Support of p</w:t>
            </w:r>
            <w:r w:rsidR="00570951">
              <w:rPr>
                <w:rFonts w:ascii="Times" w:eastAsia="新細明體" w:hAnsi="Times" w:cs="Times"/>
                <w:color w:val="000000" w:themeColor="text1"/>
                <w:sz w:val="18"/>
                <w:szCs w:val="18"/>
                <w:lang w:eastAsia="zh-TW"/>
              </w:rPr>
              <w:t>eriodic/</w:t>
            </w:r>
            <w:r w:rsidR="00F634F5">
              <w:rPr>
                <w:rFonts w:ascii="Times" w:eastAsia="新細明體" w:hAnsi="Times" w:cs="Times"/>
                <w:color w:val="000000" w:themeColor="text1"/>
                <w:sz w:val="18"/>
                <w:szCs w:val="18"/>
                <w:lang w:eastAsia="zh-TW"/>
              </w:rPr>
              <w:t>s</w:t>
            </w:r>
            <w:r w:rsidR="00570951">
              <w:rPr>
                <w:rFonts w:ascii="Times" w:eastAsia="新細明體" w:hAnsi="Times" w:cs="Times"/>
                <w:color w:val="000000" w:themeColor="text1"/>
                <w:sz w:val="18"/>
                <w:szCs w:val="18"/>
                <w:lang w:eastAsia="zh-TW"/>
              </w:rPr>
              <w:t xml:space="preserve">emi-persistent SRS-AS </w:t>
            </w:r>
            <w:r w:rsidR="00570951">
              <w:rPr>
                <w:rFonts w:ascii="Times New Roman" w:hAnsi="Times New Roman"/>
                <w:bCs/>
                <w:sz w:val="18"/>
                <w:szCs w:val="16"/>
              </w:rPr>
              <w:t>transmission</w:t>
            </w:r>
          </w:p>
          <w:p w14:paraId="0680663F" w14:textId="76961288" w:rsidR="00570951" w:rsidRDefault="008E7CDD" w:rsidP="00570951">
            <w:pPr>
              <w:pStyle w:val="af6"/>
              <w:numPr>
                <w:ilvl w:val="0"/>
                <w:numId w:val="9"/>
              </w:numPr>
              <w:suppressAutoHyphens w:val="0"/>
              <w:spacing w:after="0" w:line="240" w:lineRule="auto"/>
              <w:ind w:hanging="158"/>
              <w:rPr>
                <w:rFonts w:ascii="Times" w:hAnsi="Times" w:cs="Times"/>
                <w:color w:val="000000" w:themeColor="text1"/>
                <w:sz w:val="18"/>
                <w:szCs w:val="18"/>
              </w:rPr>
            </w:pPr>
            <w:r>
              <w:rPr>
                <w:rFonts w:ascii="Times" w:hAnsi="Times" w:cs="Times"/>
                <w:color w:val="000000" w:themeColor="text1"/>
                <w:sz w:val="18"/>
                <w:szCs w:val="18"/>
              </w:rPr>
              <w:t>Support of p</w:t>
            </w:r>
            <w:r w:rsidR="00570951" w:rsidRPr="00570951">
              <w:rPr>
                <w:rFonts w:ascii="Times" w:hAnsi="Times" w:cs="Times"/>
                <w:color w:val="000000" w:themeColor="text1"/>
                <w:sz w:val="18"/>
                <w:szCs w:val="18"/>
              </w:rPr>
              <w:t>eriodic/</w:t>
            </w:r>
            <w:r w:rsidR="00F634F5">
              <w:rPr>
                <w:rFonts w:ascii="Times" w:hAnsi="Times" w:cs="Times"/>
                <w:color w:val="000000" w:themeColor="text1"/>
                <w:sz w:val="18"/>
                <w:szCs w:val="18"/>
              </w:rPr>
              <w:t>s</w:t>
            </w:r>
            <w:r w:rsidR="00570951" w:rsidRPr="00570951">
              <w:rPr>
                <w:rFonts w:ascii="Times" w:hAnsi="Times" w:cs="Times"/>
                <w:color w:val="000000" w:themeColor="text1"/>
                <w:sz w:val="18"/>
                <w:szCs w:val="18"/>
              </w:rPr>
              <w:t>emi-persisten</w:t>
            </w:r>
            <w:r w:rsidR="00570951" w:rsidRPr="00570951">
              <w:rPr>
                <w:rFonts w:ascii="Times" w:eastAsia="新細明體" w:hAnsi="Times" w:cs="Times"/>
                <w:color w:val="000000" w:themeColor="text1"/>
                <w:sz w:val="18"/>
                <w:szCs w:val="18"/>
                <w:lang w:eastAsia="zh-TW"/>
              </w:rPr>
              <w:t xml:space="preserve">t </w:t>
            </w:r>
            <w:r w:rsidR="00570951" w:rsidRPr="00570951">
              <w:rPr>
                <w:rFonts w:ascii="Times" w:eastAsia="新細明體" w:hAnsi="Times" w:cs="Times" w:hint="eastAsia"/>
                <w:color w:val="000000" w:themeColor="text1"/>
                <w:sz w:val="18"/>
                <w:szCs w:val="18"/>
                <w:lang w:eastAsia="zh-TW"/>
              </w:rPr>
              <w:t>CSI</w:t>
            </w:r>
            <w:r w:rsidR="00570951">
              <w:rPr>
                <w:rFonts w:ascii="Times" w:eastAsia="新細明體" w:hAnsi="Times" w:cs="Times" w:hint="eastAsia"/>
                <w:color w:val="000000" w:themeColor="text1"/>
                <w:sz w:val="18"/>
                <w:szCs w:val="18"/>
                <w:lang w:eastAsia="zh-TW"/>
              </w:rPr>
              <w:t>-</w:t>
            </w:r>
            <w:r w:rsidR="00570951">
              <w:rPr>
                <w:rFonts w:ascii="Times" w:eastAsia="新細明體" w:hAnsi="Times" w:cs="Times"/>
                <w:color w:val="000000" w:themeColor="text1"/>
                <w:sz w:val="18"/>
                <w:szCs w:val="18"/>
                <w:lang w:eastAsia="zh-TW"/>
              </w:rPr>
              <w:t xml:space="preserve">RS </w:t>
            </w:r>
            <w:r w:rsidR="00F634F5">
              <w:rPr>
                <w:rFonts w:ascii="Times" w:eastAsia="新細明體" w:hAnsi="Times" w:cs="Times"/>
                <w:color w:val="000000" w:themeColor="text1"/>
                <w:sz w:val="18"/>
                <w:szCs w:val="18"/>
                <w:lang w:eastAsia="zh-TW"/>
              </w:rPr>
              <w:t>for CSI</w:t>
            </w:r>
          </w:p>
          <w:p w14:paraId="36F0F47B" w14:textId="273C26F0" w:rsidR="00570951" w:rsidRPr="00570951" w:rsidRDefault="008E7CDD" w:rsidP="00570951">
            <w:pPr>
              <w:pStyle w:val="af6"/>
              <w:numPr>
                <w:ilvl w:val="0"/>
                <w:numId w:val="9"/>
              </w:numPr>
              <w:suppressAutoHyphens w:val="0"/>
              <w:spacing w:after="0" w:line="240" w:lineRule="auto"/>
              <w:ind w:hanging="158"/>
              <w:rPr>
                <w:rFonts w:ascii="Times" w:hAnsi="Times" w:cs="Times"/>
                <w:sz w:val="18"/>
                <w:szCs w:val="18"/>
                <w:highlight w:val="yellow"/>
              </w:rPr>
            </w:pPr>
            <w:r>
              <w:rPr>
                <w:rFonts w:ascii="Times" w:hAnsi="Times" w:cs="Times"/>
                <w:sz w:val="18"/>
                <w:szCs w:val="18"/>
                <w:highlight w:val="yellow"/>
              </w:rPr>
              <w:t>Support of p</w:t>
            </w:r>
            <w:r w:rsidR="00570951" w:rsidRPr="00570951">
              <w:rPr>
                <w:rFonts w:ascii="Times" w:hAnsi="Times" w:cs="Times"/>
                <w:sz w:val="18"/>
                <w:szCs w:val="18"/>
                <w:highlight w:val="yellow"/>
              </w:rPr>
              <w:t>eriodic/</w:t>
            </w:r>
            <w:r w:rsidR="00F634F5">
              <w:rPr>
                <w:rFonts w:ascii="Times" w:hAnsi="Times" w:cs="Times"/>
                <w:sz w:val="18"/>
                <w:szCs w:val="18"/>
                <w:highlight w:val="yellow"/>
              </w:rPr>
              <w:t>a</w:t>
            </w:r>
            <w:r w:rsidR="00570951" w:rsidRPr="00570951">
              <w:rPr>
                <w:rFonts w:ascii="Times" w:hAnsi="Times" w:cs="Times"/>
                <w:sz w:val="18"/>
                <w:szCs w:val="18"/>
                <w:highlight w:val="yellow"/>
              </w:rPr>
              <w:t xml:space="preserve">periodic CSI-RS for </w:t>
            </w:r>
            <w:r w:rsidR="00570951" w:rsidRPr="00570951">
              <w:rPr>
                <w:rFonts w:ascii="Times" w:eastAsia="新細明體" w:hAnsi="Times" w:cs="Times" w:hint="eastAsia"/>
                <w:sz w:val="18"/>
                <w:szCs w:val="18"/>
                <w:highlight w:val="yellow"/>
                <w:lang w:eastAsia="zh-TW"/>
              </w:rPr>
              <w:t>t</w:t>
            </w:r>
            <w:r w:rsidR="00570951" w:rsidRPr="00570951">
              <w:rPr>
                <w:rFonts w:ascii="Times" w:eastAsia="新細明體" w:hAnsi="Times" w:cs="Times"/>
                <w:sz w:val="18"/>
                <w:szCs w:val="18"/>
                <w:highlight w:val="yellow"/>
                <w:lang w:eastAsia="zh-TW"/>
              </w:rPr>
              <w:t xml:space="preserve">racking </w:t>
            </w:r>
            <w:r w:rsidR="00570951" w:rsidRPr="00570951">
              <w:rPr>
                <w:rFonts w:ascii="Times" w:hAnsi="Times" w:cs="Times"/>
                <w:sz w:val="18"/>
                <w:szCs w:val="18"/>
                <w:highlight w:val="yellow"/>
              </w:rPr>
              <w:t>triggered via MSG4 of 4-Step RACH</w:t>
            </w:r>
          </w:p>
          <w:p w14:paraId="4352D7D7" w14:textId="14BF6E39" w:rsidR="00956DEB" w:rsidRDefault="00570951" w:rsidP="00570951">
            <w:pPr>
              <w:snapToGrid w:val="0"/>
              <w:spacing w:after="0"/>
              <w:jc w:val="both"/>
              <w:rPr>
                <w:rFonts w:ascii="Times" w:eastAsia="SimSun" w:hAnsi="Times" w:cs="Times"/>
                <w:b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570951">
              <w:rPr>
                <w:rFonts w:ascii="Times" w:eastAsia="SimSun" w:hAnsi="Times" w:cs="Times" w:hint="eastAsia"/>
                <w:b/>
                <w:bCs/>
                <w:color w:val="000000" w:themeColor="text1"/>
                <w:sz w:val="18"/>
                <w:szCs w:val="18"/>
                <w:lang w:eastAsia="en-US"/>
              </w:rPr>
              <w:t>N</w:t>
            </w:r>
            <w:r w:rsidRPr="00570951">
              <w:rPr>
                <w:rFonts w:ascii="Times" w:eastAsia="SimSun" w:hAnsi="Times" w:cs="Times"/>
                <w:b/>
                <w:bCs/>
                <w:color w:val="000000" w:themeColor="text1"/>
                <w:sz w:val="18"/>
                <w:szCs w:val="18"/>
                <w:lang w:eastAsia="en-US"/>
              </w:rPr>
              <w:t xml:space="preserve">ote: The issue with </w:t>
            </w:r>
            <w:r w:rsidRPr="009A21A2">
              <w:rPr>
                <w:rFonts w:ascii="Times" w:eastAsia="SimSun" w:hAnsi="Times" w:cs="Times"/>
                <w:b/>
                <w:bCs/>
                <w:color w:val="000000" w:themeColor="text1"/>
                <w:sz w:val="18"/>
                <w:szCs w:val="18"/>
                <w:lang w:eastAsia="en-US"/>
              </w:rPr>
              <w:t xml:space="preserve">yellow highlight </w:t>
            </w:r>
            <w:r w:rsidR="0069611D">
              <w:rPr>
                <w:rFonts w:ascii="Times" w:eastAsia="SimSun" w:hAnsi="Times" w:cs="Times"/>
                <w:b/>
                <w:bCs/>
                <w:color w:val="000000" w:themeColor="text1"/>
                <w:sz w:val="18"/>
                <w:szCs w:val="18"/>
                <w:lang w:eastAsia="en-US"/>
              </w:rPr>
              <w:t>is</w:t>
            </w:r>
            <w:r w:rsidRPr="00570951">
              <w:rPr>
                <w:rFonts w:ascii="Times" w:eastAsia="SimSun" w:hAnsi="Times" w:cs="Times"/>
                <w:b/>
                <w:bCs/>
                <w:color w:val="000000" w:themeColor="text1"/>
                <w:sz w:val="18"/>
                <w:szCs w:val="18"/>
                <w:lang w:eastAsia="en-US"/>
              </w:rPr>
              <w:t xml:space="preserve"> high-priority issue for R1-122bis. </w:t>
            </w:r>
          </w:p>
          <w:p w14:paraId="34BAF067" w14:textId="048D200E" w:rsidR="00570951" w:rsidRPr="00570951" w:rsidRDefault="00570951" w:rsidP="00570951">
            <w:pPr>
              <w:snapToGrid w:val="0"/>
              <w:spacing w:after="0"/>
              <w:jc w:val="both"/>
              <w:rPr>
                <w:rFonts w:ascii="Times" w:hAnsi="Times" w:cs="Times"/>
                <w:b/>
                <w:bCs/>
                <w:i/>
                <w:iCs/>
                <w:color w:val="0000FF"/>
                <w:sz w:val="18"/>
                <w:szCs w:val="18"/>
              </w:rPr>
            </w:pPr>
          </w:p>
        </w:tc>
      </w:tr>
      <w:tr w:rsidR="003C6395" w14:paraId="42AAC729" w14:textId="77777777">
        <w:trPr>
          <w:trHeight w:val="20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1978" w14:textId="77777777" w:rsidR="003C6395" w:rsidRDefault="003C6395" w:rsidP="003C639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1.1.2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BF46" w14:textId="555A7087" w:rsidR="003C6395" w:rsidRDefault="003C6395" w:rsidP="003C6395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Procedure of early triggering for </w:t>
            </w:r>
            <w:r w:rsidR="0057095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IDLE/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INACTIVE </w:t>
            </w:r>
            <w:r w:rsidRPr="001B743A">
              <w:rPr>
                <w:rFonts w:ascii="Times" w:hAnsi="Times" w:cs="Times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</w:rPr>
                <m:t>→</m:t>
              </m:r>
            </m:oMath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CONNECTED</w:t>
            </w:r>
          </w:p>
        </w:tc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F486" w14:textId="77777777" w:rsidR="00570951" w:rsidRDefault="00570951" w:rsidP="0057095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Outcome in RAN1#122: </w:t>
            </w:r>
          </w:p>
          <w:tbl>
            <w:tblPr>
              <w:tblStyle w:val="ab"/>
              <w:tblW w:w="0" w:type="auto"/>
              <w:tblLook w:val="04A0" w:firstRow="1" w:lastRow="0" w:firstColumn="1" w:lastColumn="0" w:noHBand="0" w:noVBand="1"/>
            </w:tblPr>
            <w:tblGrid>
              <w:gridCol w:w="6871"/>
            </w:tblGrid>
            <w:tr w:rsidR="00570951" w:rsidRPr="00570951" w14:paraId="3755CB42" w14:textId="77777777" w:rsidTr="00570951">
              <w:tc>
                <w:tcPr>
                  <w:tcW w:w="6871" w:type="dxa"/>
                </w:tcPr>
                <w:p w14:paraId="506A90FC" w14:textId="77777777" w:rsidR="00570951" w:rsidRPr="00570951" w:rsidRDefault="00570951" w:rsidP="00570951">
                  <w:pPr>
                    <w:snapToGrid w:val="0"/>
                    <w:spacing w:after="0"/>
                    <w:jc w:val="both"/>
                    <w:rPr>
                      <w:rFonts w:ascii="Times New Roman" w:eastAsia="SimSun" w:hAnsi="Times New Roman"/>
                      <w:b/>
                      <w:sz w:val="18"/>
                      <w:szCs w:val="16"/>
                      <w:highlight w:val="green"/>
                    </w:rPr>
                  </w:pPr>
                  <w:r w:rsidRPr="00570951">
                    <w:rPr>
                      <w:rFonts w:ascii="Times New Roman" w:eastAsia="SimSun" w:hAnsi="Times New Roman"/>
                      <w:b/>
                      <w:sz w:val="18"/>
                      <w:szCs w:val="16"/>
                      <w:highlight w:val="green"/>
                    </w:rPr>
                    <w:t xml:space="preserve">Agreement: </w:t>
                  </w:r>
                </w:p>
                <w:p w14:paraId="2348E871" w14:textId="77777777" w:rsidR="00570951" w:rsidRPr="00570951" w:rsidRDefault="00570951" w:rsidP="00570951">
                  <w:pPr>
                    <w:snapToGrid w:val="0"/>
                    <w:spacing w:after="0"/>
                    <w:rPr>
                      <w:rFonts w:ascii="Times New Roman" w:eastAsia="Batang" w:hAnsi="Times New Roman"/>
                      <w:sz w:val="18"/>
                      <w:szCs w:val="16"/>
                    </w:rPr>
                  </w:pPr>
                  <w:r w:rsidRPr="00570951">
                    <w:rPr>
                      <w:rFonts w:ascii="Times New Roman" w:eastAsia="SimSun" w:hAnsi="Times New Roman"/>
                      <w:bCs/>
                      <w:sz w:val="18"/>
                      <w:szCs w:val="16"/>
                    </w:rPr>
                    <w:t xml:space="preserve">For a UE transition from IDLE to CONNECTED mode, </w:t>
                  </w:r>
                  <w:r w:rsidRPr="00570951">
                    <w:rPr>
                      <w:rFonts w:ascii="Times New Roman" w:hAnsi="Times New Roman"/>
                      <w:bCs/>
                      <w:sz w:val="18"/>
                      <w:szCs w:val="16"/>
                    </w:rPr>
                    <w:t>support</w:t>
                  </w:r>
                  <w:r w:rsidRPr="00570951">
                    <w:rPr>
                      <w:rFonts w:ascii="Times New Roman" w:hAnsi="Times New Roman"/>
                      <w:sz w:val="18"/>
                      <w:szCs w:val="16"/>
                    </w:rPr>
                    <w:t xml:space="preserve"> the following procedure at least for early aperiodic SRS-AS/CSI-RS/CSI triggering (i.e., early triggering of aperiodic SRS-AS transmission, aperiodic CSI-RS reception, aperiodic CSI reporting):</w:t>
                  </w:r>
                </w:p>
                <w:p w14:paraId="3F0A092C" w14:textId="77777777" w:rsidR="00570951" w:rsidRPr="00570951" w:rsidRDefault="00570951" w:rsidP="00570951">
                  <w:pPr>
                    <w:pStyle w:val="af6"/>
                    <w:numPr>
                      <w:ilvl w:val="0"/>
                      <w:numId w:val="46"/>
                    </w:numPr>
                    <w:suppressAutoHyphens w:val="0"/>
                    <w:spacing w:after="0" w:line="240" w:lineRule="auto"/>
                    <w:ind w:hanging="158"/>
                    <w:jc w:val="both"/>
                    <w:rPr>
                      <w:rFonts w:ascii="Times New Roman" w:eastAsia="Batang" w:hAnsi="Times New Roman"/>
                      <w:sz w:val="18"/>
                      <w:szCs w:val="16"/>
                    </w:rPr>
                  </w:pPr>
                  <w:r w:rsidRPr="00570951">
                    <w:rPr>
                      <w:rFonts w:ascii="Times New Roman" w:hAnsi="Times New Roman"/>
                      <w:sz w:val="18"/>
                      <w:szCs w:val="16"/>
                    </w:rPr>
                    <w:t>Step-1: The UE receives the resource/reporting configuration(s) for early SRS-AS/CSI-RS/CSI triggering provided in the system i</w:t>
                  </w:r>
                  <w:r w:rsidRPr="00570951">
                    <w:rPr>
                      <w:rFonts w:ascii="Times New Roman" w:eastAsia="新細明體" w:hAnsi="Times New Roman"/>
                      <w:sz w:val="18"/>
                      <w:szCs w:val="16"/>
                      <w:lang w:eastAsia="zh-TW"/>
                    </w:rPr>
                    <w:t xml:space="preserve">nformation </w:t>
                  </w:r>
                  <w:r w:rsidRPr="00570951">
                    <w:rPr>
                      <w:rFonts w:ascii="Times New Roman" w:hAnsi="Times New Roman"/>
                      <w:sz w:val="18"/>
                      <w:szCs w:val="16"/>
                    </w:rPr>
                    <w:t>before MSG3.</w:t>
                  </w:r>
                </w:p>
                <w:p w14:paraId="7F0EB9D1" w14:textId="77777777" w:rsidR="00570951" w:rsidRPr="00570951" w:rsidRDefault="00570951" w:rsidP="00570951">
                  <w:pPr>
                    <w:numPr>
                      <w:ilvl w:val="1"/>
                      <w:numId w:val="44"/>
                    </w:numPr>
                    <w:suppressAutoHyphens w:val="0"/>
                    <w:spacing w:after="0" w:line="240" w:lineRule="auto"/>
                    <w:ind w:left="1030" w:hanging="141"/>
                    <w:contextualSpacing/>
                    <w:jc w:val="both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 w:rsidRPr="00570951">
                    <w:rPr>
                      <w:rFonts w:ascii="Times New Roman" w:hAnsi="Times New Roman"/>
                      <w:sz w:val="18"/>
                      <w:szCs w:val="16"/>
                    </w:rPr>
                    <w:t>FFS: Which SIB is used to carry the resource/reporting configuration(s) for early SRS-AS/CSI/CSI-RS triggering</w:t>
                  </w:r>
                </w:p>
                <w:p w14:paraId="72FB8926" w14:textId="77777777" w:rsidR="00570951" w:rsidRPr="00570951" w:rsidRDefault="00570951" w:rsidP="00570951">
                  <w:pPr>
                    <w:pStyle w:val="af6"/>
                    <w:numPr>
                      <w:ilvl w:val="0"/>
                      <w:numId w:val="46"/>
                    </w:numPr>
                    <w:suppressAutoHyphens w:val="0"/>
                    <w:spacing w:after="0" w:line="240" w:lineRule="auto"/>
                    <w:ind w:hanging="158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 w:rsidRPr="00570951">
                    <w:rPr>
                      <w:rFonts w:ascii="Times New Roman" w:hAnsi="Times New Roman"/>
                      <w:sz w:val="18"/>
                      <w:szCs w:val="16"/>
                    </w:rPr>
                    <w:t>Step-2: The UE reports</w:t>
                  </w:r>
                  <w:r w:rsidRPr="00570951">
                    <w:rPr>
                      <w:rFonts w:ascii="Times New Roman" w:eastAsia="新細明體" w:hAnsi="Times New Roman"/>
                      <w:sz w:val="18"/>
                      <w:szCs w:val="16"/>
                      <w:lang w:eastAsia="zh-TW"/>
                    </w:rPr>
                    <w:t xml:space="preserve"> its capability on early SRS/CSI-RS/CSI triggering</w:t>
                  </w:r>
                  <w:r w:rsidRPr="00570951">
                    <w:rPr>
                      <w:rFonts w:ascii="Times New Roman" w:hAnsi="Times New Roman"/>
                      <w:sz w:val="18"/>
                      <w:szCs w:val="16"/>
                    </w:rPr>
                    <w:t xml:space="preserve"> through MSG3 </w:t>
                  </w:r>
                </w:p>
                <w:p w14:paraId="36C96B52" w14:textId="77777777" w:rsidR="00570951" w:rsidRPr="00570951" w:rsidRDefault="00570951" w:rsidP="00570951">
                  <w:pPr>
                    <w:pStyle w:val="af6"/>
                    <w:numPr>
                      <w:ilvl w:val="0"/>
                      <w:numId w:val="46"/>
                    </w:numPr>
                    <w:suppressAutoHyphens w:val="0"/>
                    <w:spacing w:after="0" w:line="240" w:lineRule="auto"/>
                    <w:ind w:hanging="158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 w:rsidRPr="00570951">
                    <w:rPr>
                      <w:rFonts w:ascii="Times New Roman" w:hAnsi="Times New Roman"/>
                      <w:sz w:val="18"/>
                      <w:szCs w:val="16"/>
                    </w:rPr>
                    <w:t>Step-3: The UE receives MSG4 that triggers early SRS-AS/CSI-RS/CSI based on  the capability reported by the UE.</w:t>
                  </w:r>
                </w:p>
                <w:p w14:paraId="6826EDA5" w14:textId="77777777" w:rsidR="00570951" w:rsidRPr="00570951" w:rsidRDefault="00570951" w:rsidP="00570951">
                  <w:pPr>
                    <w:pStyle w:val="af6"/>
                    <w:numPr>
                      <w:ilvl w:val="0"/>
                      <w:numId w:val="46"/>
                    </w:numPr>
                    <w:suppressAutoHyphens w:val="0"/>
                    <w:spacing w:after="0" w:line="240" w:lineRule="auto"/>
                    <w:ind w:hanging="158"/>
                    <w:jc w:val="both"/>
                    <w:rPr>
                      <w:rFonts w:ascii="Times New Roman" w:hAnsi="Times New Roman"/>
                      <w:b/>
                      <w:bCs/>
                      <w:sz w:val="18"/>
                      <w:szCs w:val="16"/>
                    </w:rPr>
                  </w:pPr>
                  <w:r w:rsidRPr="00570951">
                    <w:rPr>
                      <w:rFonts w:ascii="Times New Roman" w:hAnsi="Times New Roman"/>
                      <w:sz w:val="18"/>
                      <w:szCs w:val="16"/>
                    </w:rPr>
                    <w:t>Step-4: The UE performs aperiodic SRS-AS transmission, aperiodic CSI-RS reception, and/or aperiodic CSI reporting.</w:t>
                  </w:r>
                </w:p>
                <w:p w14:paraId="3877D05F" w14:textId="77777777" w:rsidR="00570951" w:rsidRPr="00570951" w:rsidRDefault="00570951" w:rsidP="00570951">
                  <w:pPr>
                    <w:numPr>
                      <w:ilvl w:val="1"/>
                      <w:numId w:val="44"/>
                    </w:numPr>
                    <w:suppressAutoHyphens w:val="0"/>
                    <w:spacing w:after="0" w:line="240" w:lineRule="auto"/>
                    <w:ind w:left="1030" w:hanging="141"/>
                    <w:contextualSpacing/>
                    <w:jc w:val="both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 w:rsidRPr="00570951">
                    <w:rPr>
                      <w:rFonts w:ascii="Times New Roman" w:hAnsi="Times New Roman"/>
                      <w:sz w:val="18"/>
                      <w:szCs w:val="16"/>
                    </w:rPr>
                    <w:t>FFS: Timeline of the aperiodic SRS-AS transmission, aperiodic CSI-RS reception, aperiodic CSI reporting</w:t>
                  </w:r>
                </w:p>
                <w:p w14:paraId="6781A8E5" w14:textId="77777777" w:rsidR="00570951" w:rsidRPr="00570951" w:rsidRDefault="00570951" w:rsidP="00570951">
                  <w:pPr>
                    <w:pStyle w:val="af6"/>
                    <w:spacing w:after="0"/>
                    <w:ind w:left="0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 w:rsidRPr="00570951">
                    <w:rPr>
                      <w:rFonts w:ascii="Times New Roman" w:hAnsi="Times New Roman"/>
                      <w:sz w:val="18"/>
                      <w:szCs w:val="16"/>
                    </w:rPr>
                    <w:t>Note: The term “capability” above does not mean legacy RRC based UE capability.</w:t>
                  </w:r>
                </w:p>
                <w:p w14:paraId="743957F8" w14:textId="77777777" w:rsidR="00570951" w:rsidRPr="00570951" w:rsidRDefault="00570951" w:rsidP="00570951">
                  <w:pPr>
                    <w:tabs>
                      <w:tab w:val="left" w:pos="0"/>
                    </w:tabs>
                    <w:spacing w:after="0"/>
                    <w:jc w:val="both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 w:rsidRPr="00570951">
                    <w:rPr>
                      <w:rFonts w:ascii="Times New Roman" w:hAnsi="Times New Roman"/>
                      <w:sz w:val="18"/>
                      <w:szCs w:val="16"/>
                    </w:rPr>
                    <w:t>FFS: For a UE transition from INACTIVE to CONNECTED mode, whether above procedure can be reused at least for early aperiodic SRS-AS/CSI-RS/CSI triggering</w:t>
                  </w:r>
                </w:p>
                <w:p w14:paraId="210AD338" w14:textId="4D5027F6" w:rsidR="00570951" w:rsidRPr="00570951" w:rsidRDefault="00570951" w:rsidP="00570951">
                  <w:pPr>
                    <w:tabs>
                      <w:tab w:val="left" w:pos="0"/>
                    </w:tabs>
                    <w:spacing w:after="0"/>
                    <w:jc w:val="both"/>
                    <w:rPr>
                      <w:rFonts w:ascii="Times New Roman" w:hAnsi="Times New Roman"/>
                      <w:sz w:val="18"/>
                      <w:szCs w:val="16"/>
                    </w:rPr>
                  </w:pPr>
                  <w:r w:rsidRPr="00570951">
                    <w:rPr>
                      <w:rFonts w:ascii="Times New Roman" w:hAnsi="Times New Roman"/>
                      <w:sz w:val="18"/>
                      <w:szCs w:val="16"/>
                    </w:rPr>
                    <w:t>Note: Whether the aperiodic SRS-AS transmission, aperiodic CSI-RS reception, and/or aperiodic CSI reporting can be configured/triggered simultaneously will be discussed separately</w:t>
                  </w:r>
                </w:p>
              </w:tc>
            </w:tr>
          </w:tbl>
          <w:p w14:paraId="15AE6C1C" w14:textId="77777777" w:rsidR="00570951" w:rsidRDefault="00570951" w:rsidP="003C6395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14:paraId="448E0502" w14:textId="77777777" w:rsidR="00570951" w:rsidRDefault="00570951" w:rsidP="0057095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Remaining issue(s) to be studied: </w:t>
            </w:r>
          </w:p>
          <w:p w14:paraId="5BBB2EA1" w14:textId="77777777" w:rsidR="003C6395" w:rsidRPr="00BD0EA1" w:rsidRDefault="00570951" w:rsidP="00570951">
            <w:pPr>
              <w:pStyle w:val="af6"/>
              <w:numPr>
                <w:ilvl w:val="0"/>
                <w:numId w:val="9"/>
              </w:numPr>
              <w:suppressAutoHyphens w:val="0"/>
              <w:spacing w:after="0" w:line="240" w:lineRule="auto"/>
              <w:ind w:hanging="158"/>
              <w:rPr>
                <w:rFonts w:ascii="Times" w:hAnsi="Times" w:cs="Times"/>
                <w:color w:val="000000" w:themeColor="text1"/>
                <w:sz w:val="18"/>
                <w:szCs w:val="18"/>
                <w:highlight w:val="yellow"/>
              </w:rPr>
            </w:pPr>
            <w:r w:rsidRPr="00BD0EA1">
              <w:rPr>
                <w:rFonts w:ascii="Times" w:hAnsi="Times" w:cs="Times"/>
                <w:color w:val="000000" w:themeColor="text1"/>
                <w:sz w:val="18"/>
                <w:szCs w:val="18"/>
                <w:highlight w:val="yellow"/>
              </w:rPr>
              <w:t>Whether the same procedure for the case of transition from IDLE to CONNECTED mode can be reused for transition from INACTIVE to CONNECTED mode</w:t>
            </w:r>
          </w:p>
          <w:p w14:paraId="1F0D28E4" w14:textId="34B6DCEC" w:rsidR="00570951" w:rsidRDefault="00570951" w:rsidP="00570951">
            <w:pPr>
              <w:snapToGrid w:val="0"/>
              <w:spacing w:after="0"/>
              <w:jc w:val="both"/>
              <w:rPr>
                <w:rFonts w:ascii="Times" w:eastAsia="SimSun" w:hAnsi="Times" w:cs="Times"/>
                <w:b/>
                <w:bCs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" w:eastAsia="SimSun" w:hAnsi="Times" w:cs="Times"/>
                <w:b/>
                <w:bCs/>
                <w:color w:val="000000" w:themeColor="text1"/>
                <w:sz w:val="18"/>
                <w:szCs w:val="18"/>
                <w:lang w:eastAsia="en-US"/>
              </w:rPr>
              <w:t xml:space="preserve">Note: The issue with </w:t>
            </w:r>
            <w:r w:rsidRPr="009A21A2">
              <w:rPr>
                <w:rFonts w:ascii="Times" w:eastAsia="SimSun" w:hAnsi="Times" w:cs="Times"/>
                <w:b/>
                <w:bCs/>
                <w:color w:val="000000" w:themeColor="text1"/>
                <w:sz w:val="18"/>
                <w:szCs w:val="18"/>
                <w:lang w:eastAsia="en-US"/>
              </w:rPr>
              <w:t xml:space="preserve">yellow highlight </w:t>
            </w:r>
            <w:r w:rsidR="0069611D">
              <w:rPr>
                <w:rFonts w:ascii="Times" w:eastAsia="SimSun" w:hAnsi="Times" w:cs="Times"/>
                <w:b/>
                <w:bCs/>
                <w:color w:val="000000" w:themeColor="text1"/>
                <w:sz w:val="18"/>
                <w:szCs w:val="18"/>
                <w:lang w:eastAsia="en-US"/>
              </w:rPr>
              <w:t>is</w:t>
            </w:r>
            <w:r>
              <w:rPr>
                <w:rFonts w:ascii="Times" w:eastAsia="SimSun" w:hAnsi="Times" w:cs="Times"/>
                <w:b/>
                <w:bCs/>
                <w:color w:val="000000" w:themeColor="text1"/>
                <w:sz w:val="18"/>
                <w:szCs w:val="18"/>
                <w:lang w:eastAsia="en-US"/>
              </w:rPr>
              <w:t xml:space="preserve"> high-priority issue for R1-122bis. </w:t>
            </w:r>
          </w:p>
          <w:p w14:paraId="5D132622" w14:textId="139A84AB" w:rsidR="00570951" w:rsidRPr="00570951" w:rsidRDefault="00570951" w:rsidP="00570951">
            <w:pPr>
              <w:snapToGrid w:val="0"/>
              <w:spacing w:after="0"/>
              <w:jc w:val="both"/>
              <w:rPr>
                <w:rFonts w:ascii="Times" w:eastAsia="SimSun" w:hAnsi="Times" w:cs="Times"/>
                <w:b/>
                <w:bCs/>
                <w:color w:val="000000" w:themeColor="text1"/>
                <w:sz w:val="18"/>
                <w:szCs w:val="18"/>
                <w:lang w:eastAsia="en-US"/>
              </w:rPr>
            </w:pPr>
          </w:p>
        </w:tc>
      </w:tr>
      <w:tr w:rsidR="00E64DE4" w14:paraId="3E45A696" w14:textId="77777777">
        <w:trPr>
          <w:trHeight w:val="20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3D72" w14:textId="77777777" w:rsidR="00E64DE4" w:rsidRDefault="006E5F7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lastRenderedPageBreak/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.1.3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182E" w14:textId="2D1D72FA" w:rsidR="00E64DE4" w:rsidRDefault="006E5F75" w:rsidP="009264F0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 w:themeColor="text1"/>
                <w:sz w:val="18"/>
                <w:szCs w:val="18"/>
              </w:rPr>
              <w:t>Step-1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 xml:space="preserve">: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Resource/reporting configuration(s) for early SRS-AS/CSI-RS/CSI triggering in SIBx</w:t>
            </w:r>
            <w:r w:rsidR="009264F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</w:p>
          <w:p w14:paraId="27292A06" w14:textId="77777777" w:rsidR="009264F0" w:rsidRDefault="009264F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14:paraId="6EEC7902" w14:textId="13279D82" w:rsidR="009264F0" w:rsidRDefault="009264F0" w:rsidP="009264F0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264F0">
              <w:rPr>
                <w:rFonts w:ascii="Times New Roman" w:hAnsi="Times New Roman" w:cs="Times New Roman" w:hint="eastAsia"/>
                <w:b/>
                <w:bCs/>
                <w:color w:val="000000" w:themeColor="text1"/>
                <w:sz w:val="18"/>
                <w:szCs w:val="18"/>
              </w:rPr>
              <w:t>S</w:t>
            </w:r>
            <w:r w:rsidRPr="009264F0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tep-2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: C</w:t>
            </w:r>
            <w:r w:rsidRPr="009264F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apability on early SRS/CSI-RS/CSI triggering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through MSG3</w:t>
            </w:r>
          </w:p>
          <w:p w14:paraId="70C56769" w14:textId="77777777" w:rsidR="00E64DE4" w:rsidRDefault="00E64DE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258F" w14:textId="77777777" w:rsidR="00BD0EA1" w:rsidRDefault="00BD0EA1" w:rsidP="00BD0EA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Outcome in RAN1#122: </w:t>
            </w:r>
          </w:p>
          <w:tbl>
            <w:tblPr>
              <w:tblStyle w:val="ab"/>
              <w:tblW w:w="0" w:type="auto"/>
              <w:tblLook w:val="04A0" w:firstRow="1" w:lastRow="0" w:firstColumn="1" w:lastColumn="0" w:noHBand="0" w:noVBand="1"/>
            </w:tblPr>
            <w:tblGrid>
              <w:gridCol w:w="6871"/>
            </w:tblGrid>
            <w:tr w:rsidR="00BD0EA1" w:rsidRPr="0069611D" w14:paraId="0945D31D" w14:textId="77777777" w:rsidTr="0069611D">
              <w:trPr>
                <w:trHeight w:val="187"/>
              </w:trPr>
              <w:tc>
                <w:tcPr>
                  <w:tcW w:w="6871" w:type="dxa"/>
                </w:tcPr>
                <w:p w14:paraId="39364F55" w14:textId="77777777" w:rsidR="0069611D" w:rsidRPr="0069611D" w:rsidRDefault="0069611D" w:rsidP="00F634F5">
                  <w:pPr>
                    <w:snapToGrid w:val="0"/>
                    <w:spacing w:beforeLines="50" w:before="120" w:after="0"/>
                    <w:jc w:val="both"/>
                    <w:rPr>
                      <w:rFonts w:ascii="Times New Roman" w:eastAsia="SimSun" w:hAnsi="Times New Roman" w:cs="Times New Roman"/>
                      <w:b/>
                      <w:sz w:val="18"/>
                      <w:szCs w:val="18"/>
                    </w:rPr>
                  </w:pPr>
                  <w:r w:rsidRPr="0069611D">
                    <w:rPr>
                      <w:rFonts w:ascii="Times New Roman" w:eastAsia="SimSun" w:hAnsi="Times New Roman"/>
                      <w:b/>
                      <w:sz w:val="18"/>
                      <w:szCs w:val="18"/>
                      <w:highlight w:val="green"/>
                    </w:rPr>
                    <w:t xml:space="preserve">Agreement: </w:t>
                  </w:r>
                </w:p>
                <w:p w14:paraId="738E3123" w14:textId="77777777" w:rsidR="0069611D" w:rsidRPr="0069611D" w:rsidRDefault="0069611D" w:rsidP="00F634F5">
                  <w:pPr>
                    <w:spacing w:after="0"/>
                    <w:rPr>
                      <w:rFonts w:ascii="Times New Roman" w:eastAsia="Batang" w:hAnsi="Times New Roman"/>
                      <w:sz w:val="18"/>
                      <w:szCs w:val="18"/>
                    </w:rPr>
                  </w:pPr>
                  <w:r w:rsidRPr="0069611D">
                    <w:rPr>
                      <w:rFonts w:ascii="Times New Roman" w:hAnsi="Times New Roman"/>
                      <w:sz w:val="18"/>
                      <w:szCs w:val="18"/>
                    </w:rPr>
                    <w:t>For</w:t>
                  </w:r>
                  <w:r w:rsidRPr="0069611D">
                    <w:rPr>
                      <w:rFonts w:ascii="Times New Roman" w:eastAsia="SimSun" w:hAnsi="Times New Roman"/>
                      <w:bCs/>
                      <w:sz w:val="18"/>
                      <w:szCs w:val="18"/>
                    </w:rPr>
                    <w:t xml:space="preserve"> early triggering of SRS-AS/CSI-RS/CSI when</w:t>
                  </w:r>
                  <w:r w:rsidRPr="0069611D">
                    <w:rPr>
                      <w:rFonts w:ascii="Times New Roman" w:hAnsi="Times New Roman"/>
                      <w:sz w:val="18"/>
                      <w:szCs w:val="18"/>
                    </w:rPr>
                    <w:t xml:space="preserve"> UE transition from IDLE to CONNECTED mode, study the following at least three options for Step-1 and Step-2:</w:t>
                  </w:r>
                </w:p>
                <w:p w14:paraId="310013F0" w14:textId="77777777" w:rsidR="0069611D" w:rsidRPr="0069611D" w:rsidRDefault="0069611D" w:rsidP="00F634F5">
                  <w:pPr>
                    <w:pStyle w:val="af6"/>
                    <w:numPr>
                      <w:ilvl w:val="0"/>
                      <w:numId w:val="52"/>
                    </w:numPr>
                    <w:suppressAutoHyphens w:val="0"/>
                    <w:spacing w:after="0" w:line="240" w:lineRule="auto"/>
                    <w:ind w:hanging="158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9611D">
                    <w:rPr>
                      <w:rFonts w:ascii="Times New Roman" w:hAnsi="Times New Roman"/>
                      <w:sz w:val="18"/>
                      <w:szCs w:val="18"/>
                    </w:rPr>
                    <w:t>Option-1: NW can provide the resource/report configuration in SIBx based on only one UE capability assumption, and UE can report through MSG3 whether the resource/report configuration received in SIBx is supported.</w:t>
                  </w:r>
                </w:p>
                <w:p w14:paraId="6B099A5A" w14:textId="77777777" w:rsidR="0069611D" w:rsidRPr="0069611D" w:rsidRDefault="0069611D" w:rsidP="00F634F5">
                  <w:pPr>
                    <w:pStyle w:val="af6"/>
                    <w:numPr>
                      <w:ilvl w:val="0"/>
                      <w:numId w:val="52"/>
                    </w:numPr>
                    <w:suppressAutoHyphens w:val="0"/>
                    <w:spacing w:after="0" w:line="240" w:lineRule="auto"/>
                    <w:ind w:hanging="15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9611D">
                    <w:rPr>
                      <w:rFonts w:ascii="Times New Roman" w:hAnsi="Times New Roman"/>
                      <w:sz w:val="18"/>
                      <w:szCs w:val="18"/>
                    </w:rPr>
                    <w:t>Option-2: NW can provide the resource/report configuration(s) in SIBx based on one or multiple UE capability assumptions, and UE can report through MSG3 which resource/report configuration(s) received in SIBx is/are supported.</w:t>
                  </w:r>
                </w:p>
                <w:p w14:paraId="6A73696D" w14:textId="77777777" w:rsidR="0069611D" w:rsidRPr="0069611D" w:rsidRDefault="0069611D" w:rsidP="00F634F5">
                  <w:pPr>
                    <w:pStyle w:val="af6"/>
                    <w:numPr>
                      <w:ilvl w:val="0"/>
                      <w:numId w:val="52"/>
                    </w:numPr>
                    <w:suppressAutoHyphens w:val="0"/>
                    <w:spacing w:after="0" w:line="240" w:lineRule="auto"/>
                    <w:ind w:hanging="15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9611D">
                    <w:rPr>
                      <w:rFonts w:ascii="Times New Roman" w:hAnsi="Times New Roman"/>
                      <w:sz w:val="18"/>
                      <w:szCs w:val="18"/>
                    </w:rPr>
                    <w:t xml:space="preserve">Option-3: NW can provide the resource/report configuration(s) in SIBx based on one or multiple UE capability assumptions, and UE can report through MSG3 the supported capability(s) of early SRS/CSI/CSI-RS triggering (e.g., whether to support this feature, max number of CSI-RS ports, xTyR for SRS-AS, </w:t>
                  </w:r>
                  <w:r w:rsidRPr="0069611D">
                    <w:rPr>
                      <w:rFonts w:ascii="Times New Roman" w:eastAsia="Times New Roman" w:hAnsi="Times New Roman"/>
                      <w:sz w:val="18"/>
                      <w:szCs w:val="18"/>
                      <w:lang w:eastAsia="ko-KR"/>
                    </w:rPr>
                    <w:t>max bandwidth of the CSI-RS/SRS-AS</w:t>
                  </w:r>
                  <w:r w:rsidRPr="0069611D">
                    <w:rPr>
                      <w:rFonts w:ascii="Times New Roman" w:hAnsi="Times New Roman"/>
                      <w:sz w:val="18"/>
                      <w:szCs w:val="18"/>
                    </w:rPr>
                    <w:t xml:space="preserve"> etc.).</w:t>
                  </w:r>
                </w:p>
                <w:p w14:paraId="136E4B27" w14:textId="26590FB0" w:rsidR="00BD0EA1" w:rsidRPr="0069611D" w:rsidRDefault="0069611D" w:rsidP="00F634F5">
                  <w:pPr>
                    <w:spacing w:after="0"/>
                    <w:rPr>
                      <w:rFonts w:ascii="Times New Roman" w:hAnsi="Times New Roman" w:hint="eastAsia"/>
                      <w:sz w:val="18"/>
                      <w:szCs w:val="18"/>
                    </w:rPr>
                  </w:pPr>
                  <w:r w:rsidRPr="0069611D">
                    <w:rPr>
                      <w:rFonts w:ascii="Times New Roman" w:hAnsi="Times New Roman"/>
                      <w:sz w:val="18"/>
                      <w:szCs w:val="18"/>
                    </w:rPr>
                    <w:t>Note: The term “capability” or “UE capability” above does not mean legacy RRC based UE capability.</w:t>
                  </w:r>
                </w:p>
              </w:tc>
            </w:tr>
          </w:tbl>
          <w:p w14:paraId="7C56CB20" w14:textId="77777777" w:rsidR="00BD0EA1" w:rsidRDefault="00BD0EA1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14:paraId="631E365B" w14:textId="77777777" w:rsidR="00335E05" w:rsidRDefault="00335E05" w:rsidP="00335E05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Remaining issue(s) to be studied: </w:t>
            </w:r>
          </w:p>
          <w:p w14:paraId="4F0301C0" w14:textId="56BA4B40" w:rsidR="00335E05" w:rsidRPr="00335E05" w:rsidRDefault="0069611D" w:rsidP="00335E05">
            <w:pPr>
              <w:pStyle w:val="af6"/>
              <w:numPr>
                <w:ilvl w:val="0"/>
                <w:numId w:val="45"/>
              </w:numPr>
              <w:suppressAutoHyphens w:val="0"/>
              <w:spacing w:after="0" w:line="240" w:lineRule="auto"/>
              <w:ind w:hanging="158"/>
              <w:rPr>
                <w:rFonts w:ascii="Times" w:hAnsi="Times" w:cs="Times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Times" w:eastAsia="新細明體" w:hAnsi="Times" w:cs="Times"/>
                <w:color w:val="000000" w:themeColor="text1"/>
                <w:sz w:val="18"/>
                <w:szCs w:val="18"/>
                <w:highlight w:val="yellow"/>
                <w:lang w:eastAsia="zh-TW"/>
              </w:rPr>
              <w:t>D</w:t>
            </w:r>
            <w:r w:rsidR="00335E05" w:rsidRPr="00335E05">
              <w:rPr>
                <w:rFonts w:ascii="Times" w:eastAsia="新細明體" w:hAnsi="Times" w:cs="Times"/>
                <w:color w:val="000000" w:themeColor="text1"/>
                <w:sz w:val="18"/>
                <w:szCs w:val="18"/>
                <w:highlight w:val="yellow"/>
                <w:lang w:eastAsia="zh-TW"/>
              </w:rPr>
              <w:t>esign of Step-1 and Step-2, considering the above at least three options</w:t>
            </w:r>
          </w:p>
          <w:p w14:paraId="529F45A2" w14:textId="7A97CEC1" w:rsidR="00335E05" w:rsidRDefault="00335E05" w:rsidP="00335E05">
            <w:pPr>
              <w:pStyle w:val="af6"/>
              <w:numPr>
                <w:ilvl w:val="0"/>
                <w:numId w:val="45"/>
              </w:numPr>
              <w:suppressAutoHyphens w:val="0"/>
              <w:spacing w:after="0" w:line="240" w:lineRule="auto"/>
              <w:ind w:hanging="158"/>
              <w:rPr>
                <w:rFonts w:ascii="Times" w:hAnsi="Times" w:cs="Times"/>
                <w:color w:val="000000" w:themeColor="text1"/>
                <w:sz w:val="18"/>
                <w:szCs w:val="18"/>
              </w:rPr>
            </w:pPr>
            <w:r>
              <w:rPr>
                <w:rFonts w:ascii="Times" w:eastAsia="新細明體" w:hAnsi="Times" w:cs="Times" w:hint="eastAsia"/>
                <w:color w:val="000000" w:themeColor="text1"/>
                <w:sz w:val="18"/>
                <w:szCs w:val="18"/>
                <w:lang w:eastAsia="zh-TW"/>
              </w:rPr>
              <w:t>W</w:t>
            </w:r>
            <w:r>
              <w:rPr>
                <w:rFonts w:ascii="Times" w:eastAsia="新細明體" w:hAnsi="Times" w:cs="Times"/>
                <w:color w:val="000000" w:themeColor="text1"/>
                <w:sz w:val="18"/>
                <w:szCs w:val="18"/>
                <w:lang w:eastAsia="zh-TW"/>
              </w:rPr>
              <w:t xml:space="preserve">hether the UE capability assumption for </w:t>
            </w:r>
            <w:r>
              <w:rPr>
                <w:rFonts w:ascii="Times" w:eastAsia="新細明體" w:hAnsi="Times" w:cs="Times" w:hint="eastAsia"/>
                <w:color w:val="000000" w:themeColor="text1"/>
                <w:sz w:val="18"/>
                <w:szCs w:val="18"/>
                <w:lang w:eastAsia="zh-TW"/>
              </w:rPr>
              <w:t>r</w:t>
            </w:r>
            <w:r w:rsidRPr="00335E05">
              <w:rPr>
                <w:rFonts w:ascii="Times" w:eastAsia="新細明體" w:hAnsi="Times" w:cs="Times"/>
                <w:color w:val="000000" w:themeColor="text1"/>
                <w:sz w:val="18"/>
                <w:szCs w:val="18"/>
                <w:lang w:eastAsia="zh-TW"/>
              </w:rPr>
              <w:t>esource/reporting configuration(s)</w:t>
            </w:r>
            <w:r>
              <w:rPr>
                <w:rFonts w:ascii="Times" w:eastAsia="新細明體" w:hAnsi="Times" w:cs="Times"/>
                <w:color w:val="000000" w:themeColor="text1"/>
                <w:sz w:val="18"/>
                <w:szCs w:val="18"/>
                <w:lang w:eastAsia="zh-TW"/>
              </w:rPr>
              <w:t xml:space="preserve"> for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early SRS-AS/CSI-RS/CSI in SIBx should be pre-defined in specification</w:t>
            </w:r>
          </w:p>
          <w:p w14:paraId="5046BA9A" w14:textId="77777777" w:rsidR="006018C6" w:rsidRDefault="00335E05" w:rsidP="00335E05">
            <w:pPr>
              <w:pStyle w:val="af6"/>
              <w:numPr>
                <w:ilvl w:val="0"/>
                <w:numId w:val="45"/>
              </w:numPr>
              <w:suppressAutoHyphens w:val="0"/>
              <w:spacing w:after="0" w:line="240" w:lineRule="auto"/>
              <w:ind w:hanging="158"/>
              <w:rPr>
                <w:rFonts w:ascii="Times" w:hAnsi="Times" w:cs="Times"/>
                <w:color w:val="000000" w:themeColor="text1"/>
                <w:sz w:val="18"/>
                <w:szCs w:val="18"/>
              </w:rPr>
            </w:pPr>
            <w:r w:rsidRPr="00335E05">
              <w:rPr>
                <w:rFonts w:ascii="Times" w:hAnsi="Times" w:cs="Times"/>
                <w:color w:val="000000" w:themeColor="text1"/>
                <w:sz w:val="18"/>
                <w:szCs w:val="18"/>
              </w:rPr>
              <w:t>Which SIB is used carry the resource/reporting configuration(s) for early SRS-AS/CSI/CSI-RS triggering</w:t>
            </w:r>
          </w:p>
          <w:p w14:paraId="1E1A2022" w14:textId="2A874BCB" w:rsidR="00335E05" w:rsidRPr="0069611D" w:rsidRDefault="0069611D" w:rsidP="0069611D">
            <w:pPr>
              <w:suppressAutoHyphens w:val="0"/>
              <w:spacing w:after="0" w:line="240" w:lineRule="auto"/>
              <w:rPr>
                <w:rFonts w:ascii="Times" w:hAnsi="Times" w:cs="Times" w:hint="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" w:hAnsi="Times" w:cs="Times"/>
                <w:b/>
                <w:bCs/>
                <w:color w:val="000000" w:themeColor="text1"/>
                <w:sz w:val="18"/>
                <w:szCs w:val="18"/>
              </w:rPr>
              <w:t xml:space="preserve">Note: The issue with yellow highlight is high-priority issue for R1-122bis. </w:t>
            </w:r>
          </w:p>
          <w:p w14:paraId="2B74E36D" w14:textId="63B284D8" w:rsidR="00335E05" w:rsidRPr="00335E05" w:rsidRDefault="00335E05" w:rsidP="00335E05">
            <w:pPr>
              <w:suppressAutoHyphens w:val="0"/>
              <w:spacing w:after="0" w:line="240" w:lineRule="auto"/>
              <w:rPr>
                <w:rFonts w:ascii="Times" w:hAnsi="Times" w:cs="Times"/>
                <w:color w:val="000000" w:themeColor="text1"/>
                <w:sz w:val="18"/>
                <w:szCs w:val="18"/>
              </w:rPr>
            </w:pPr>
          </w:p>
        </w:tc>
      </w:tr>
      <w:tr w:rsidR="00E64DE4" w14:paraId="3E4F1B3C" w14:textId="77777777">
        <w:trPr>
          <w:trHeight w:val="20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A81B" w14:textId="77777777" w:rsidR="00E64DE4" w:rsidRDefault="006E5F7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.1.4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BE97" w14:textId="77777777" w:rsidR="00E64DE4" w:rsidRDefault="006E5F75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Step-3: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NW triggers early SRS-AS/CSI-RS/CSI via MSG4</w:t>
            </w:r>
          </w:p>
        </w:tc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4890" w14:textId="77777777" w:rsidR="009A21A2" w:rsidRDefault="009A21A2" w:rsidP="009A21A2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Remaining issue(s) to be studied: </w:t>
            </w:r>
          </w:p>
          <w:p w14:paraId="5CB1E6D3" w14:textId="36B42B3A" w:rsidR="009A21A2" w:rsidRPr="0069611D" w:rsidRDefault="009A21A2" w:rsidP="009A21A2">
            <w:pPr>
              <w:pStyle w:val="af6"/>
              <w:numPr>
                <w:ilvl w:val="0"/>
                <w:numId w:val="45"/>
              </w:numPr>
              <w:suppressAutoHyphens w:val="0"/>
              <w:spacing w:after="0" w:line="240" w:lineRule="auto"/>
              <w:ind w:hanging="158"/>
              <w:rPr>
                <w:rFonts w:ascii="Times" w:eastAsia="Batang" w:hAnsi="Times" w:cs="Times"/>
                <w:color w:val="000000" w:themeColor="text1"/>
                <w:sz w:val="18"/>
                <w:szCs w:val="18"/>
                <w:highlight w:val="yellow"/>
                <w:lang w:eastAsia="ko-KR"/>
              </w:rPr>
            </w:pPr>
            <w:r w:rsidRPr="0069611D">
              <w:rPr>
                <w:rFonts w:ascii="Times" w:eastAsia="新細明體" w:hAnsi="Times" w:cs="Times" w:hint="eastAsia"/>
                <w:color w:val="000000" w:themeColor="text1"/>
                <w:sz w:val="18"/>
                <w:szCs w:val="18"/>
                <w:highlight w:val="yellow"/>
                <w:lang w:eastAsia="zh-TW"/>
              </w:rPr>
              <w:t>S</w:t>
            </w:r>
            <w:r w:rsidRPr="0069611D">
              <w:rPr>
                <w:rFonts w:ascii="Times" w:eastAsia="新細明體" w:hAnsi="Times" w:cs="Times"/>
                <w:color w:val="000000" w:themeColor="text1"/>
                <w:sz w:val="18"/>
                <w:szCs w:val="18"/>
                <w:highlight w:val="yellow"/>
                <w:lang w:eastAsia="zh-TW"/>
              </w:rPr>
              <w:t xml:space="preserve">ignaling medium for triggering early SRS-AS/CSI-RS/CSI, e.g., </w:t>
            </w:r>
            <w:r w:rsidRPr="0069611D">
              <w:rPr>
                <w:rFonts w:ascii="Times" w:hAnsi="Times" w:cs="Times"/>
                <w:color w:val="000000" w:themeColor="text1"/>
                <w:sz w:val="18"/>
                <w:szCs w:val="18"/>
                <w:highlight w:val="yellow"/>
              </w:rPr>
              <w:t>MAC-CE in MSG4</w:t>
            </w:r>
            <w:r w:rsidRPr="0069611D">
              <w:rPr>
                <w:rFonts w:ascii="Times" w:eastAsia="新細明體" w:hAnsi="Times" w:cs="Times"/>
                <w:color w:val="000000" w:themeColor="text1"/>
                <w:sz w:val="18"/>
                <w:szCs w:val="18"/>
                <w:highlight w:val="yellow"/>
                <w:lang w:eastAsia="zh-TW"/>
              </w:rPr>
              <w:t xml:space="preserve"> or DCI </w:t>
            </w:r>
            <w:r w:rsidRPr="0069611D">
              <w:rPr>
                <w:rFonts w:ascii="Times" w:hAnsi="Times" w:cs="Times"/>
                <w:color w:val="000000" w:themeColor="text1"/>
                <w:sz w:val="18"/>
                <w:szCs w:val="18"/>
                <w:highlight w:val="yellow"/>
              </w:rPr>
              <w:t>scheduling MSG4</w:t>
            </w:r>
          </w:p>
          <w:p w14:paraId="22129AB8" w14:textId="77777777" w:rsidR="00DB3963" w:rsidRPr="0069611D" w:rsidRDefault="009A21A2" w:rsidP="009A21A2">
            <w:pPr>
              <w:pStyle w:val="af6"/>
              <w:numPr>
                <w:ilvl w:val="0"/>
                <w:numId w:val="45"/>
              </w:numPr>
              <w:suppressAutoHyphens w:val="0"/>
              <w:spacing w:after="0" w:line="240" w:lineRule="auto"/>
              <w:ind w:hanging="158"/>
              <w:rPr>
                <w:rFonts w:ascii="Times" w:hAnsi="Times" w:cs="Times"/>
                <w:color w:val="000000" w:themeColor="text1"/>
                <w:sz w:val="18"/>
                <w:szCs w:val="18"/>
                <w:highlight w:val="yellow"/>
              </w:rPr>
            </w:pPr>
            <w:r w:rsidRPr="0069611D">
              <w:rPr>
                <w:rFonts w:ascii="Times" w:eastAsia="新細明體" w:hAnsi="Times" w:cs="Times" w:hint="eastAsia"/>
                <w:color w:val="000000" w:themeColor="text1"/>
                <w:sz w:val="18"/>
                <w:szCs w:val="18"/>
                <w:highlight w:val="yellow"/>
                <w:lang w:eastAsia="zh-TW"/>
              </w:rPr>
              <w:t>Tr</w:t>
            </w:r>
            <w:r w:rsidRPr="0069611D">
              <w:rPr>
                <w:rFonts w:ascii="Times" w:eastAsia="新細明體" w:hAnsi="Times" w:cs="Times"/>
                <w:color w:val="000000" w:themeColor="text1"/>
                <w:sz w:val="18"/>
                <w:szCs w:val="18"/>
                <w:highlight w:val="yellow"/>
                <w:lang w:eastAsia="zh-TW"/>
              </w:rPr>
              <w:t>iggering mechanism of aperiodic SRS-AS</w:t>
            </w:r>
          </w:p>
          <w:p w14:paraId="38E4E803" w14:textId="60E9C3E4" w:rsidR="009A21A2" w:rsidRPr="0069611D" w:rsidRDefault="00F634F5" w:rsidP="009A21A2">
            <w:pPr>
              <w:pStyle w:val="af6"/>
              <w:numPr>
                <w:ilvl w:val="0"/>
                <w:numId w:val="45"/>
              </w:numPr>
              <w:suppressAutoHyphens w:val="0"/>
              <w:spacing w:after="0" w:line="240" w:lineRule="auto"/>
              <w:ind w:hanging="158"/>
              <w:rPr>
                <w:rFonts w:ascii="Times" w:hAnsi="Times" w:cs="Times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Times" w:hAnsi="Times" w:cs="Times"/>
                <w:color w:val="000000" w:themeColor="text1"/>
                <w:sz w:val="18"/>
                <w:szCs w:val="18"/>
                <w:highlight w:val="yellow"/>
              </w:rPr>
              <w:t xml:space="preserve">Triggering </w:t>
            </w:r>
            <w:r w:rsidR="00DB3963" w:rsidRPr="0069611D">
              <w:rPr>
                <w:rFonts w:ascii="Times" w:hAnsi="Times" w:cs="Times"/>
                <w:color w:val="000000" w:themeColor="text1"/>
                <w:sz w:val="18"/>
                <w:szCs w:val="18"/>
                <w:highlight w:val="yellow"/>
              </w:rPr>
              <w:t xml:space="preserve">mechanism </w:t>
            </w:r>
            <w:r w:rsidR="00DB3963" w:rsidRPr="0069611D">
              <w:rPr>
                <w:rFonts w:ascii="Times" w:eastAsia="新細明體" w:hAnsi="Times" w:cs="Times" w:hint="eastAsia"/>
                <w:color w:val="000000" w:themeColor="text1"/>
                <w:sz w:val="18"/>
                <w:szCs w:val="18"/>
                <w:highlight w:val="yellow"/>
                <w:lang w:eastAsia="zh-TW"/>
              </w:rPr>
              <w:t>o</w:t>
            </w:r>
            <w:r w:rsidR="00DB3963" w:rsidRPr="0069611D">
              <w:rPr>
                <w:rFonts w:ascii="Times" w:eastAsia="新細明體" w:hAnsi="Times" w:cs="Times"/>
                <w:color w:val="000000" w:themeColor="text1"/>
                <w:sz w:val="18"/>
                <w:szCs w:val="18"/>
                <w:highlight w:val="yellow"/>
                <w:lang w:eastAsia="zh-TW"/>
              </w:rPr>
              <w:t xml:space="preserve">f aperiodic </w:t>
            </w:r>
            <w:r w:rsidR="009A21A2" w:rsidRPr="0069611D">
              <w:rPr>
                <w:rFonts w:ascii="Times" w:eastAsia="新細明體" w:hAnsi="Times" w:cs="Times"/>
                <w:color w:val="000000" w:themeColor="text1"/>
                <w:sz w:val="18"/>
                <w:szCs w:val="18"/>
                <w:highlight w:val="yellow"/>
                <w:lang w:eastAsia="zh-TW"/>
              </w:rPr>
              <w:t>CSI reporting and corresponding aperiodic CSI-RS for CSI</w:t>
            </w:r>
          </w:p>
          <w:p w14:paraId="29A8B325" w14:textId="3B7A8B3C" w:rsidR="009A21A2" w:rsidRPr="0069611D" w:rsidRDefault="009A21A2" w:rsidP="009A21A2">
            <w:pPr>
              <w:pStyle w:val="af6"/>
              <w:numPr>
                <w:ilvl w:val="0"/>
                <w:numId w:val="45"/>
              </w:numPr>
              <w:suppressAutoHyphens w:val="0"/>
              <w:spacing w:after="0" w:line="240" w:lineRule="auto"/>
              <w:ind w:hanging="158"/>
              <w:rPr>
                <w:rFonts w:ascii="Times" w:hAnsi="Times" w:cs="Times"/>
                <w:color w:val="000000" w:themeColor="text1"/>
                <w:sz w:val="18"/>
                <w:szCs w:val="18"/>
                <w:highlight w:val="yellow"/>
              </w:rPr>
            </w:pPr>
            <w:r w:rsidRPr="0069611D">
              <w:rPr>
                <w:rFonts w:ascii="Times" w:hAnsi="Times" w:cs="Times"/>
                <w:color w:val="000000" w:themeColor="text1"/>
                <w:sz w:val="18"/>
                <w:szCs w:val="18"/>
                <w:highlight w:val="yellow"/>
              </w:rPr>
              <w:t>How to determine the PUSCH for carrying aperiodic CSI reporting triggered by MSG4</w:t>
            </w:r>
          </w:p>
          <w:p w14:paraId="175F4E64" w14:textId="68C13121" w:rsidR="009A21A2" w:rsidRPr="00CF4F92" w:rsidRDefault="009A21A2" w:rsidP="009A21A2">
            <w:pPr>
              <w:suppressAutoHyphens w:val="0"/>
              <w:spacing w:after="0" w:line="240" w:lineRule="auto"/>
              <w:rPr>
                <w:rFonts w:ascii="Times" w:hAnsi="Times" w:cs="Times" w:hint="eastAsia"/>
                <w:b/>
                <w:bCs/>
                <w:color w:val="000000" w:themeColor="text1"/>
                <w:sz w:val="18"/>
                <w:szCs w:val="18"/>
              </w:rPr>
            </w:pPr>
            <w:r w:rsidRPr="009A21A2">
              <w:rPr>
                <w:rFonts w:ascii="Times" w:hAnsi="Times" w:cs="Times"/>
                <w:b/>
                <w:bCs/>
                <w:color w:val="000000" w:themeColor="text1"/>
                <w:sz w:val="18"/>
                <w:szCs w:val="18"/>
              </w:rPr>
              <w:t xml:space="preserve">Note: The issue with yellow highlight </w:t>
            </w:r>
            <w:r w:rsidR="0069611D">
              <w:rPr>
                <w:rFonts w:ascii="Times" w:hAnsi="Times" w:cs="Times"/>
                <w:b/>
                <w:bCs/>
                <w:color w:val="000000" w:themeColor="text1"/>
                <w:sz w:val="18"/>
                <w:szCs w:val="18"/>
              </w:rPr>
              <w:t>is</w:t>
            </w:r>
            <w:r w:rsidRPr="009A21A2">
              <w:rPr>
                <w:rFonts w:ascii="Times" w:hAnsi="Times" w:cs="Times"/>
                <w:b/>
                <w:bCs/>
                <w:color w:val="000000" w:themeColor="text1"/>
                <w:sz w:val="18"/>
                <w:szCs w:val="18"/>
              </w:rPr>
              <w:t xml:space="preserve"> high-priority issue for R1-122bis. </w:t>
            </w:r>
          </w:p>
        </w:tc>
      </w:tr>
      <w:tr w:rsidR="009A21A2" w14:paraId="040764CB" w14:textId="77777777">
        <w:trPr>
          <w:trHeight w:val="20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7516" w14:textId="1327603E" w:rsidR="009A21A2" w:rsidRDefault="009A21A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.1.5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8FC1" w14:textId="637631D7" w:rsidR="009A21A2" w:rsidRDefault="009A21A2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 w:themeColor="text1"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tep-4: </w:t>
            </w:r>
            <w:r w:rsidRPr="009A21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Timeline for SRS-AS, CSI-RS reception, or CSI reporting</w:t>
            </w:r>
          </w:p>
        </w:tc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D151" w14:textId="77777777" w:rsidR="009A21A2" w:rsidRDefault="009A21A2" w:rsidP="009A21A2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Remaining issue(s) to be studied: </w:t>
            </w:r>
          </w:p>
          <w:p w14:paraId="1EE99345" w14:textId="7CA9B1F4" w:rsidR="009A21A2" w:rsidRDefault="009A21A2" w:rsidP="009A21A2">
            <w:pPr>
              <w:pStyle w:val="af6"/>
              <w:numPr>
                <w:ilvl w:val="0"/>
                <w:numId w:val="45"/>
              </w:numPr>
              <w:suppressAutoHyphens w:val="0"/>
              <w:spacing w:after="0" w:line="240" w:lineRule="auto"/>
              <w:ind w:hanging="158"/>
              <w:rPr>
                <w:rFonts w:ascii="Times" w:eastAsia="新細明體" w:hAnsi="Times" w:cs="Times"/>
                <w:color w:val="000000" w:themeColor="text1"/>
                <w:sz w:val="18"/>
                <w:szCs w:val="18"/>
                <w:highlight w:val="yellow"/>
                <w:lang w:eastAsia="zh-TW"/>
              </w:rPr>
            </w:pPr>
            <w:r w:rsidRPr="009A21A2">
              <w:rPr>
                <w:rFonts w:ascii="Times" w:eastAsia="新細明體" w:hAnsi="Times" w:cs="Times"/>
                <w:color w:val="000000" w:themeColor="text1"/>
                <w:sz w:val="18"/>
                <w:szCs w:val="18"/>
                <w:highlight w:val="yellow"/>
                <w:lang w:eastAsia="zh-TW"/>
              </w:rPr>
              <w:t>Timeline of aperiodic SRS-AS</w:t>
            </w:r>
            <w:r w:rsidRPr="009A21A2">
              <w:rPr>
                <w:rFonts w:ascii="Times" w:eastAsia="新細明體" w:hAnsi="Times" w:cs="Times" w:hint="eastAsia"/>
                <w:color w:val="000000" w:themeColor="text1"/>
                <w:sz w:val="18"/>
                <w:szCs w:val="18"/>
                <w:highlight w:val="yellow"/>
                <w:lang w:eastAsia="zh-TW"/>
              </w:rPr>
              <w:t xml:space="preserve"> </w:t>
            </w:r>
            <w:r w:rsidRPr="009A21A2">
              <w:rPr>
                <w:rFonts w:ascii="Times" w:eastAsia="新細明體" w:hAnsi="Times" w:cs="Times"/>
                <w:color w:val="000000" w:themeColor="text1"/>
                <w:sz w:val="18"/>
                <w:szCs w:val="18"/>
                <w:highlight w:val="yellow"/>
                <w:lang w:eastAsia="zh-TW"/>
              </w:rPr>
              <w:t>transmission</w:t>
            </w:r>
          </w:p>
          <w:p w14:paraId="4E512AB4" w14:textId="0B72BCEF" w:rsidR="00880CD0" w:rsidRPr="009A21A2" w:rsidRDefault="00880CD0" w:rsidP="009A21A2">
            <w:pPr>
              <w:pStyle w:val="af6"/>
              <w:numPr>
                <w:ilvl w:val="0"/>
                <w:numId w:val="45"/>
              </w:numPr>
              <w:suppressAutoHyphens w:val="0"/>
              <w:spacing w:after="0" w:line="240" w:lineRule="auto"/>
              <w:ind w:hanging="158"/>
              <w:rPr>
                <w:rFonts w:ascii="Times" w:eastAsia="新細明體" w:hAnsi="Times" w:cs="Times"/>
                <w:color w:val="000000" w:themeColor="text1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Times" w:eastAsia="新細明體" w:hAnsi="Times" w:cs="Times" w:hint="eastAsia"/>
                <w:color w:val="000000" w:themeColor="text1"/>
                <w:sz w:val="18"/>
                <w:szCs w:val="18"/>
                <w:highlight w:val="yellow"/>
                <w:lang w:eastAsia="zh-TW"/>
              </w:rPr>
              <w:t>Ti</w:t>
            </w:r>
            <w:r>
              <w:rPr>
                <w:rFonts w:ascii="Times" w:eastAsia="新細明體" w:hAnsi="Times" w:cs="Times"/>
                <w:color w:val="000000" w:themeColor="text1"/>
                <w:sz w:val="18"/>
                <w:szCs w:val="18"/>
                <w:highlight w:val="yellow"/>
                <w:lang w:eastAsia="zh-TW"/>
              </w:rPr>
              <w:t>meline of aperiodic CSI reporting and corresponding aperiodic CSI-RS for CSI</w:t>
            </w:r>
          </w:p>
          <w:p w14:paraId="4C1CB2E2" w14:textId="19ABA40C" w:rsidR="009A21A2" w:rsidRPr="0069611D" w:rsidRDefault="0069611D" w:rsidP="00CF4F92">
            <w:pPr>
              <w:suppressAutoHyphens w:val="0"/>
              <w:spacing w:after="0" w:line="240" w:lineRule="auto"/>
              <w:rPr>
                <w:rFonts w:ascii="Times" w:hAnsi="Times" w:cs="Times" w:hint="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" w:hAnsi="Times" w:cs="Times"/>
                <w:b/>
                <w:bCs/>
                <w:color w:val="000000" w:themeColor="text1"/>
                <w:sz w:val="18"/>
                <w:szCs w:val="18"/>
              </w:rPr>
              <w:t xml:space="preserve">Note: The issue with yellow highlight is high-priority issue for R1-122bis. </w:t>
            </w:r>
          </w:p>
        </w:tc>
      </w:tr>
      <w:tr w:rsidR="008E7CDD" w14:paraId="6E8A6719" w14:textId="77777777">
        <w:trPr>
          <w:trHeight w:val="20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020C" w14:textId="6AB7D802" w:rsidR="008E7CDD" w:rsidRDefault="008E7CD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.1.6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3903" w14:textId="4C0F0581" w:rsidR="008E7CDD" w:rsidRPr="008E7CDD" w:rsidRDefault="008E7CDD" w:rsidP="008E7CDD">
            <w:pPr>
              <w:suppressAutoHyphens w:val="0"/>
              <w:spacing w:after="0" w:line="240" w:lineRule="auto"/>
              <w:rPr>
                <w:rFonts w:ascii="Times" w:hAnsi="Times" w:cs="Times"/>
                <w:sz w:val="18"/>
                <w:szCs w:val="18"/>
              </w:rPr>
            </w:pPr>
            <w:r w:rsidRPr="008E7CDD">
              <w:rPr>
                <w:rFonts w:ascii="Times" w:hAnsi="Times" w:cs="Times"/>
                <w:sz w:val="18"/>
                <w:szCs w:val="18"/>
              </w:rPr>
              <w:t>Report quantity(s) for aperiodic CSI reporting</w:t>
            </w:r>
          </w:p>
        </w:tc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0AED" w14:textId="77777777" w:rsidR="0069611D" w:rsidRDefault="0069611D" w:rsidP="0069611D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Remaining issue(s) to be studied: </w:t>
            </w:r>
          </w:p>
          <w:p w14:paraId="085AE1A3" w14:textId="7A4531BA" w:rsidR="008E7CDD" w:rsidRPr="0069611D" w:rsidRDefault="0069611D" w:rsidP="0069611D">
            <w:pPr>
              <w:pStyle w:val="af6"/>
              <w:numPr>
                <w:ilvl w:val="0"/>
                <w:numId w:val="45"/>
              </w:numPr>
              <w:suppressAutoHyphens w:val="0"/>
              <w:spacing w:after="0" w:line="240" w:lineRule="auto"/>
              <w:ind w:hanging="158"/>
              <w:rPr>
                <w:rFonts w:ascii="Times" w:eastAsia="新細明體" w:hAnsi="Times" w:cs="Times"/>
                <w:color w:val="000000" w:themeColor="text1"/>
                <w:sz w:val="18"/>
                <w:szCs w:val="18"/>
                <w:lang w:eastAsia="zh-TW"/>
              </w:rPr>
            </w:pPr>
            <w:r w:rsidRPr="0069611D">
              <w:rPr>
                <w:rFonts w:ascii="Times" w:eastAsia="新細明體" w:hAnsi="Times" w:cs="Times"/>
                <w:color w:val="000000" w:themeColor="text1"/>
                <w:sz w:val="18"/>
                <w:szCs w:val="18"/>
                <w:lang w:eastAsia="zh-TW"/>
              </w:rPr>
              <w:t>Supported r</w:t>
            </w:r>
            <w:r w:rsidRPr="0069611D">
              <w:rPr>
                <w:rFonts w:ascii="Times" w:eastAsia="新細明體" w:hAnsi="Times" w:cs="Times"/>
                <w:color w:val="000000" w:themeColor="text1"/>
                <w:sz w:val="18"/>
                <w:szCs w:val="18"/>
                <w:lang w:eastAsia="zh-TW"/>
              </w:rPr>
              <w:t>eport quantit</w:t>
            </w:r>
            <w:r w:rsidRPr="0069611D">
              <w:rPr>
                <w:rFonts w:ascii="Times" w:eastAsia="新細明體" w:hAnsi="Times" w:cs="Times"/>
                <w:color w:val="000000" w:themeColor="text1"/>
                <w:sz w:val="18"/>
                <w:szCs w:val="18"/>
                <w:lang w:eastAsia="zh-TW"/>
              </w:rPr>
              <w:t xml:space="preserve">y(s) for </w:t>
            </w:r>
            <w:r w:rsidR="008E7CDD" w:rsidRPr="0069611D">
              <w:rPr>
                <w:rFonts w:ascii="Times" w:eastAsia="新細明體" w:hAnsi="Times" w:cs="Times"/>
                <w:color w:val="000000" w:themeColor="text1"/>
                <w:sz w:val="18"/>
                <w:szCs w:val="18"/>
                <w:lang w:eastAsia="zh-TW"/>
              </w:rPr>
              <w:t>PMI-based reporting with wideband PMI based on Rel-15 Type-I SP codebook and wideband CQI</w:t>
            </w:r>
          </w:p>
          <w:p w14:paraId="4B71F9D6" w14:textId="742FC1E1" w:rsidR="008E7CDD" w:rsidRPr="0069611D" w:rsidRDefault="0069611D" w:rsidP="0069611D">
            <w:pPr>
              <w:pStyle w:val="af6"/>
              <w:numPr>
                <w:ilvl w:val="0"/>
                <w:numId w:val="45"/>
              </w:numPr>
              <w:suppressAutoHyphens w:val="0"/>
              <w:spacing w:after="0" w:line="240" w:lineRule="auto"/>
              <w:ind w:hanging="158"/>
              <w:rPr>
                <w:rFonts w:ascii="Times" w:eastAsia="新細明體" w:hAnsi="Times" w:cs="Times" w:hint="eastAsia"/>
                <w:color w:val="000000" w:themeColor="text1"/>
                <w:sz w:val="18"/>
                <w:szCs w:val="18"/>
                <w:lang w:eastAsia="zh-TW"/>
              </w:rPr>
            </w:pPr>
            <w:r w:rsidRPr="0069611D">
              <w:rPr>
                <w:rFonts w:ascii="Times" w:eastAsia="新細明體" w:hAnsi="Times" w:cs="Times"/>
                <w:color w:val="000000" w:themeColor="text1"/>
                <w:sz w:val="18"/>
                <w:szCs w:val="18"/>
                <w:lang w:eastAsia="zh-TW"/>
              </w:rPr>
              <w:t>Supported r</w:t>
            </w:r>
            <w:r w:rsidR="008E7CDD" w:rsidRPr="0069611D">
              <w:rPr>
                <w:rFonts w:ascii="Times" w:eastAsia="新細明體" w:hAnsi="Times" w:cs="Times"/>
                <w:color w:val="000000" w:themeColor="text1"/>
                <w:sz w:val="18"/>
                <w:szCs w:val="18"/>
                <w:lang w:eastAsia="zh-TW"/>
              </w:rPr>
              <w:t>eport quantity for PMI-free reporting with wideband CQI</w:t>
            </w:r>
          </w:p>
        </w:tc>
      </w:tr>
    </w:tbl>
    <w:p w14:paraId="3E224870" w14:textId="77777777" w:rsidR="00E64DE4" w:rsidRPr="00E033E2" w:rsidRDefault="00E64DE4">
      <w:pPr>
        <w:jc w:val="both"/>
        <w:rPr>
          <w:rFonts w:ascii="Times New Roman" w:hAnsi="Times New Roman" w:cs="Times New Roman"/>
          <w:sz w:val="20"/>
          <w:szCs w:val="20"/>
          <w:lang w:val="fr-FR"/>
        </w:rPr>
      </w:pPr>
    </w:p>
    <w:p w14:paraId="4441B52C" w14:textId="2A3901CD" w:rsidR="00E64DE4" w:rsidRDefault="006E5F75">
      <w:pPr>
        <w:pStyle w:val="1"/>
        <w:numPr>
          <w:ilvl w:val="0"/>
          <w:numId w:val="0"/>
        </w:numPr>
        <w:tabs>
          <w:tab w:val="clear" w:pos="0"/>
          <w:tab w:val="clear" w:pos="426"/>
          <w:tab w:val="left" w:pos="480"/>
        </w:tabs>
        <w:spacing w:before="0"/>
        <w:ind w:left="799" w:hanging="799"/>
        <w:jc w:val="both"/>
        <w:rPr>
          <w:rFonts w:ascii="Times New Roman" w:hAnsi="Times New Roman"/>
          <w:sz w:val="24"/>
          <w:szCs w:val="18"/>
        </w:rPr>
      </w:pPr>
      <w:r>
        <w:rPr>
          <w:rFonts w:ascii="Times New Roman" w:hAnsi="Times New Roman"/>
          <w:sz w:val="24"/>
          <w:szCs w:val="18"/>
        </w:rPr>
        <w:t>Issue 1.2 – SCell transition from deactivat</w:t>
      </w:r>
      <w:r w:rsidR="0069611D">
        <w:rPr>
          <w:rFonts w:ascii="Times New Roman" w:hAnsi="Times New Roman"/>
          <w:sz w:val="24"/>
          <w:szCs w:val="18"/>
        </w:rPr>
        <w:t>ion</w:t>
      </w:r>
      <w:r>
        <w:rPr>
          <w:rFonts w:ascii="Times New Roman" w:hAnsi="Times New Roman"/>
          <w:sz w:val="24"/>
          <w:szCs w:val="18"/>
        </w:rPr>
        <w:t xml:space="preserve"> to activat</w:t>
      </w:r>
      <w:r w:rsidR="0069611D">
        <w:rPr>
          <w:rFonts w:ascii="Times New Roman" w:hAnsi="Times New Roman"/>
          <w:sz w:val="24"/>
          <w:szCs w:val="18"/>
        </w:rPr>
        <w:t>ion</w:t>
      </w:r>
    </w:p>
    <w:p w14:paraId="27D03393" w14:textId="77777777" w:rsidR="00E64DE4" w:rsidRDefault="006E5F75" w:rsidP="0080559E">
      <w:pPr>
        <w:pStyle w:val="a3"/>
        <w:spacing w:before="2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Table 1-3 Summary for Issue 1.2</w:t>
      </w:r>
    </w:p>
    <w:tbl>
      <w:tblPr>
        <w:tblStyle w:val="ab"/>
        <w:tblW w:w="9927" w:type="dxa"/>
        <w:tblLook w:val="04A0" w:firstRow="1" w:lastRow="0" w:firstColumn="1" w:lastColumn="0" w:noHBand="0" w:noVBand="1"/>
      </w:tblPr>
      <w:tblGrid>
        <w:gridCol w:w="576"/>
        <w:gridCol w:w="2254"/>
        <w:gridCol w:w="7097"/>
      </w:tblGrid>
      <w:tr w:rsidR="00E64DE4" w14:paraId="33EBFB85" w14:textId="77777777">
        <w:trPr>
          <w:trHeight w:val="77"/>
        </w:trPr>
        <w:tc>
          <w:tcPr>
            <w:tcW w:w="576" w:type="dxa"/>
            <w:shd w:val="clear" w:color="auto" w:fill="D9D9D9" w:themeFill="background1" w:themeFillShade="D9"/>
          </w:tcPr>
          <w:p w14:paraId="79575907" w14:textId="77777777" w:rsidR="00E64DE4" w:rsidRDefault="006E5F75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#</w:t>
            </w:r>
          </w:p>
        </w:tc>
        <w:tc>
          <w:tcPr>
            <w:tcW w:w="2254" w:type="dxa"/>
            <w:shd w:val="clear" w:color="auto" w:fill="D9D9D9" w:themeFill="background1" w:themeFillShade="D9"/>
          </w:tcPr>
          <w:p w14:paraId="26FF5E73" w14:textId="77777777" w:rsidR="00E64DE4" w:rsidRDefault="006E5F75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Issue</w:t>
            </w:r>
          </w:p>
        </w:tc>
        <w:tc>
          <w:tcPr>
            <w:tcW w:w="7097" w:type="dxa"/>
            <w:shd w:val="clear" w:color="auto" w:fill="D9D9D9" w:themeFill="background1" w:themeFillShade="D9"/>
          </w:tcPr>
          <w:p w14:paraId="2DD733D3" w14:textId="77777777" w:rsidR="00E64DE4" w:rsidRDefault="006E5F75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  <w:lang w:eastAsia="zh-CN"/>
              </w:rPr>
              <w:t>Companies’ view and Moderator’s summary/proposal</w:t>
            </w:r>
          </w:p>
        </w:tc>
      </w:tr>
      <w:tr w:rsidR="00E64DE4" w14:paraId="0BD8343D" w14:textId="77777777">
        <w:trPr>
          <w:trHeight w:val="60"/>
        </w:trPr>
        <w:tc>
          <w:tcPr>
            <w:tcW w:w="576" w:type="dxa"/>
          </w:tcPr>
          <w:p w14:paraId="7F1CFD4C" w14:textId="77777777" w:rsidR="00E64DE4" w:rsidRDefault="006E5F75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1.2.1</w:t>
            </w:r>
          </w:p>
        </w:tc>
        <w:tc>
          <w:tcPr>
            <w:tcW w:w="2254" w:type="dxa"/>
          </w:tcPr>
          <w:p w14:paraId="162E409A" w14:textId="77777777" w:rsidR="00E64DE4" w:rsidRDefault="006E5F75" w:rsidP="00F634F5">
            <w:pPr>
              <w:snapToGrid w:val="0"/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" w:hAnsi="Times" w:cs="Times"/>
                <w:color w:val="000000" w:themeColor="text1"/>
                <w:sz w:val="18"/>
                <w:szCs w:val="18"/>
              </w:rPr>
              <w:t xml:space="preserve">Use case of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early triggering</w:t>
            </w:r>
            <w:r>
              <w:rPr>
                <w:rFonts w:ascii="Times" w:hAnsi="Times" w:cs="Times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7097" w:type="dxa"/>
          </w:tcPr>
          <w:p w14:paraId="238C2579" w14:textId="77777777" w:rsidR="00880CD0" w:rsidRDefault="00880CD0" w:rsidP="00880CD0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Outcome in RAN1#122: </w:t>
            </w:r>
          </w:p>
          <w:tbl>
            <w:tblPr>
              <w:tblStyle w:val="ab"/>
              <w:tblW w:w="0" w:type="auto"/>
              <w:tblLook w:val="04A0" w:firstRow="1" w:lastRow="0" w:firstColumn="1" w:lastColumn="0" w:noHBand="0" w:noVBand="1"/>
            </w:tblPr>
            <w:tblGrid>
              <w:gridCol w:w="6871"/>
            </w:tblGrid>
            <w:tr w:rsidR="00880CD0" w:rsidRPr="00F634F5" w14:paraId="09CF225F" w14:textId="77777777" w:rsidTr="00880CD0">
              <w:tc>
                <w:tcPr>
                  <w:tcW w:w="6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6FF317" w14:textId="77777777" w:rsidR="00F634F5" w:rsidRPr="00F634F5" w:rsidRDefault="00F634F5" w:rsidP="00F634F5">
                  <w:pPr>
                    <w:snapToGrid w:val="0"/>
                    <w:spacing w:after="0"/>
                    <w:jc w:val="both"/>
                    <w:rPr>
                      <w:rFonts w:ascii="Times New Roman" w:eastAsia="SimSu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F634F5">
                    <w:rPr>
                      <w:rFonts w:ascii="Times New Roman" w:eastAsia="SimSun" w:hAnsi="Times New Roman" w:cs="Times New Roman"/>
                      <w:b/>
                      <w:color w:val="000000"/>
                      <w:sz w:val="18"/>
                      <w:szCs w:val="18"/>
                      <w:highlight w:val="green"/>
                    </w:rPr>
                    <w:t>Agreement:</w:t>
                  </w:r>
                  <w:r w:rsidRPr="00F634F5">
                    <w:rPr>
                      <w:rFonts w:ascii="Times New Roman" w:eastAsia="SimSun" w:hAnsi="Times New Roman" w:cs="Times New Roman"/>
                      <w:b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  <w:p w14:paraId="4CCDA241" w14:textId="77777777" w:rsidR="00F634F5" w:rsidRPr="00F634F5" w:rsidRDefault="00F634F5" w:rsidP="00F634F5">
                  <w:pPr>
                    <w:snapToGrid w:val="0"/>
                    <w:spacing w:after="0"/>
                    <w:jc w:val="both"/>
                    <w:rPr>
                      <w:rFonts w:ascii="Times New Roman" w:eastAsia="SimSun" w:hAnsi="Times New Roman" w:cs="Times New Roman"/>
                      <w:bCs/>
                      <w:sz w:val="18"/>
                      <w:szCs w:val="18"/>
                    </w:rPr>
                  </w:pPr>
                  <w:r w:rsidRPr="00F634F5">
                    <w:rPr>
                      <w:rFonts w:ascii="Times New Roman" w:eastAsia="SimSun" w:hAnsi="Times New Roman" w:cs="Times New Roman"/>
                      <w:bCs/>
                      <w:sz w:val="18"/>
                      <w:szCs w:val="18"/>
                    </w:rPr>
                    <w:t>For early triggering of SRS-AS when SCell transition from deactivation to activation, support at least aperiodic SRS-AS</w:t>
                  </w:r>
                  <w:r w:rsidRPr="00F634F5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 xml:space="preserve"> transmission on a SCell, </w:t>
                  </w:r>
                  <w:r w:rsidRPr="00F634F5">
                    <w:rPr>
                      <w:rFonts w:ascii="Times New Roman" w:eastAsia="SimSun" w:hAnsi="Times New Roman" w:cs="Times New Roman"/>
                      <w:bCs/>
                      <w:sz w:val="18"/>
                      <w:szCs w:val="18"/>
                    </w:rPr>
                    <w:t>triggered based on legacy SCell activation command activating the SCell.</w:t>
                  </w:r>
                </w:p>
                <w:p w14:paraId="07D67CD8" w14:textId="77777777" w:rsidR="00F634F5" w:rsidRPr="00F634F5" w:rsidRDefault="00F634F5" w:rsidP="00F634F5">
                  <w:pPr>
                    <w:pStyle w:val="af6"/>
                    <w:numPr>
                      <w:ilvl w:val="0"/>
                      <w:numId w:val="53"/>
                    </w:numPr>
                    <w:snapToGrid w:val="0"/>
                    <w:spacing w:after="0" w:line="252" w:lineRule="auto"/>
                    <w:ind w:left="426" w:hanging="142"/>
                    <w:jc w:val="both"/>
                    <w:rPr>
                      <w:rFonts w:ascii="Times New Roman" w:eastAsia="新細明體" w:hAnsi="Times New Roman" w:cs="Times New Roman"/>
                      <w:bCs/>
                      <w:sz w:val="18"/>
                      <w:szCs w:val="18"/>
                    </w:rPr>
                  </w:pPr>
                  <w:r w:rsidRPr="00F634F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FFS: Timeline of the aperiodic SRS-AS transmission (requirement is up to RAN4)</w:t>
                  </w:r>
                </w:p>
                <w:p w14:paraId="4A802D28" w14:textId="77777777" w:rsidR="00F634F5" w:rsidRPr="00F634F5" w:rsidRDefault="00F634F5" w:rsidP="00F634F5">
                  <w:pPr>
                    <w:pStyle w:val="af6"/>
                    <w:numPr>
                      <w:ilvl w:val="0"/>
                      <w:numId w:val="53"/>
                    </w:numPr>
                    <w:snapToGrid w:val="0"/>
                    <w:spacing w:after="0" w:line="252" w:lineRule="auto"/>
                    <w:ind w:left="426" w:hanging="142"/>
                    <w:jc w:val="both"/>
                    <w:rPr>
                      <w:rFonts w:ascii="Times New Roman" w:eastAsia="新細明體" w:hAnsi="Times New Roman"/>
                      <w:bCs/>
                      <w:sz w:val="18"/>
                      <w:szCs w:val="18"/>
                    </w:rPr>
                  </w:pPr>
                  <w:r w:rsidRPr="00F634F5">
                    <w:rPr>
                      <w:rFonts w:ascii="Times New Roman" w:eastAsia="新細明體" w:hAnsi="Times New Roman"/>
                      <w:bCs/>
                      <w:sz w:val="18"/>
                      <w:szCs w:val="18"/>
                    </w:rPr>
                    <w:t>FFS: How to trigger the aperiodic SRS-AS transmission based on legacy SCell activation command</w:t>
                  </w:r>
                </w:p>
                <w:p w14:paraId="32512455" w14:textId="77777777" w:rsidR="00F634F5" w:rsidRPr="00F634F5" w:rsidRDefault="00F634F5" w:rsidP="00F634F5">
                  <w:pPr>
                    <w:pStyle w:val="af6"/>
                    <w:numPr>
                      <w:ilvl w:val="0"/>
                      <w:numId w:val="53"/>
                    </w:numPr>
                    <w:snapToGrid w:val="0"/>
                    <w:spacing w:after="0" w:line="252" w:lineRule="auto"/>
                    <w:ind w:left="426" w:hanging="142"/>
                    <w:jc w:val="both"/>
                    <w:rPr>
                      <w:rFonts w:ascii="Times New Roman" w:eastAsia="新細明體" w:hAnsi="Times New Roman"/>
                      <w:bCs/>
                      <w:sz w:val="18"/>
                      <w:szCs w:val="18"/>
                    </w:rPr>
                  </w:pPr>
                  <w:r w:rsidRPr="00F634F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FFS:</w:t>
                  </w:r>
                  <w:r w:rsidRPr="00F634F5">
                    <w:rPr>
                      <w:rFonts w:ascii="Times New Roman" w:eastAsia="新細明體" w:hAnsi="Times New Roman"/>
                      <w:bCs/>
                      <w:sz w:val="18"/>
                      <w:szCs w:val="18"/>
                    </w:rPr>
                    <w:t xml:space="preserve"> Whether/what new information is provided in </w:t>
                  </w:r>
                  <w:r w:rsidRPr="00F634F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SCell activation command?</w:t>
                  </w:r>
                </w:p>
                <w:p w14:paraId="6DEBB1AF" w14:textId="77777777" w:rsidR="00F634F5" w:rsidRPr="00F634F5" w:rsidRDefault="00F634F5" w:rsidP="00F634F5">
                  <w:pPr>
                    <w:pStyle w:val="af6"/>
                    <w:snapToGrid w:val="0"/>
                    <w:spacing w:after="0" w:line="252" w:lineRule="auto"/>
                    <w:ind w:left="840"/>
                    <w:jc w:val="both"/>
                    <w:rPr>
                      <w:rFonts w:ascii="Times New Roman" w:eastAsia="Batang" w:hAnsi="Times New Roman"/>
                      <w:bCs/>
                      <w:color w:val="FF0000"/>
                      <w:sz w:val="18"/>
                      <w:szCs w:val="18"/>
                    </w:rPr>
                  </w:pPr>
                </w:p>
                <w:p w14:paraId="060C7A7E" w14:textId="77777777" w:rsidR="00F634F5" w:rsidRPr="00F634F5" w:rsidRDefault="00F634F5" w:rsidP="00F634F5">
                  <w:pPr>
                    <w:snapToGrid w:val="0"/>
                    <w:spacing w:after="0"/>
                    <w:jc w:val="both"/>
                    <w:rPr>
                      <w:rFonts w:ascii="Times New Roman" w:eastAsia="SimSu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F634F5">
                    <w:rPr>
                      <w:rFonts w:ascii="Times New Roman" w:eastAsia="SimSun" w:hAnsi="Times New Roman" w:cs="Times New Roman"/>
                      <w:b/>
                      <w:color w:val="000000"/>
                      <w:sz w:val="18"/>
                      <w:szCs w:val="18"/>
                      <w:highlight w:val="green"/>
                    </w:rPr>
                    <w:t xml:space="preserve">Agreement: </w:t>
                  </w:r>
                </w:p>
                <w:p w14:paraId="27C3E740" w14:textId="77777777" w:rsidR="00F634F5" w:rsidRPr="00F634F5" w:rsidRDefault="00F634F5" w:rsidP="00F634F5">
                  <w:pPr>
                    <w:snapToGrid w:val="0"/>
                    <w:spacing w:after="0"/>
                    <w:jc w:val="both"/>
                    <w:rPr>
                      <w:rFonts w:ascii="Times New Roman" w:eastAsia="SimSun" w:hAnsi="Times New Roman" w:cs="Times New Roman"/>
                      <w:bCs/>
                      <w:sz w:val="18"/>
                      <w:szCs w:val="18"/>
                    </w:rPr>
                  </w:pPr>
                  <w:r w:rsidRPr="00F634F5">
                    <w:rPr>
                      <w:rFonts w:ascii="Times New Roman" w:eastAsia="SimSun" w:hAnsi="Times New Roman" w:cs="Times New Roman"/>
                      <w:bCs/>
                      <w:sz w:val="18"/>
                      <w:szCs w:val="18"/>
                    </w:rPr>
                    <w:lastRenderedPageBreak/>
                    <w:t>For early triggering of CSI/CSI-RS when SCell transition from deactivation to activation, support aperiodic CSI reporting</w:t>
                  </w:r>
                  <w:r w:rsidRPr="00F634F5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 xml:space="preserve"> for a SCell</w:t>
                  </w:r>
                  <w:r w:rsidRPr="00F634F5">
                    <w:rPr>
                      <w:rFonts w:ascii="Times New Roman" w:hAnsi="Times New Roman" w:cs="Times New Roman"/>
                      <w:bCs/>
                      <w:strike/>
                      <w:sz w:val="18"/>
                      <w:szCs w:val="18"/>
                    </w:rPr>
                    <w:t xml:space="preserve"> </w:t>
                  </w:r>
                  <w:r w:rsidRPr="00F634F5">
                    <w:rPr>
                      <w:rFonts w:ascii="Times New Roman" w:eastAsia="SimSun" w:hAnsi="Times New Roman" w:cs="Times New Roman"/>
                      <w:bCs/>
                      <w:sz w:val="18"/>
                      <w:szCs w:val="18"/>
                    </w:rPr>
                    <w:t>triggered based on legacy SCell activation command</w:t>
                  </w:r>
                  <w:r w:rsidRPr="00F634F5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 xml:space="preserve"> </w:t>
                  </w:r>
                  <w:r w:rsidRPr="00F634F5">
                    <w:rPr>
                      <w:rFonts w:ascii="Times New Roman" w:eastAsia="SimSun" w:hAnsi="Times New Roman" w:cs="Times New Roman"/>
                      <w:bCs/>
                      <w:sz w:val="18"/>
                      <w:szCs w:val="18"/>
                    </w:rPr>
                    <w:t>activating the SCell.</w:t>
                  </w:r>
                </w:p>
                <w:p w14:paraId="218B53ED" w14:textId="77777777" w:rsidR="00F634F5" w:rsidRPr="00F634F5" w:rsidRDefault="00F634F5" w:rsidP="00F634F5">
                  <w:pPr>
                    <w:pStyle w:val="af6"/>
                    <w:numPr>
                      <w:ilvl w:val="0"/>
                      <w:numId w:val="52"/>
                    </w:numPr>
                    <w:suppressAutoHyphens w:val="0"/>
                    <w:spacing w:after="0" w:line="240" w:lineRule="auto"/>
                    <w:ind w:hanging="158"/>
                    <w:rPr>
                      <w:rFonts w:ascii="Times New Roman" w:eastAsia="Batang" w:hAnsi="Times New Roman" w:cs="Times New Roman"/>
                      <w:sz w:val="18"/>
                      <w:szCs w:val="18"/>
                      <w:lang w:val="de-DE"/>
                    </w:rPr>
                  </w:pPr>
                  <w:r w:rsidRPr="00F634F5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The aperiodic CSI reporting is assosicated with at least aperiodic CSI-RS for CSI on the SCell</w:t>
                  </w:r>
                </w:p>
                <w:p w14:paraId="791F5E1F" w14:textId="77777777" w:rsidR="00F634F5" w:rsidRPr="00F634F5" w:rsidRDefault="00F634F5" w:rsidP="00F634F5">
                  <w:pPr>
                    <w:pStyle w:val="af6"/>
                    <w:numPr>
                      <w:ilvl w:val="0"/>
                      <w:numId w:val="52"/>
                    </w:numPr>
                    <w:suppressAutoHyphens w:val="0"/>
                    <w:spacing w:after="0" w:line="240" w:lineRule="auto"/>
                    <w:ind w:hanging="158"/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</w:pPr>
                  <w:r w:rsidRPr="00F634F5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FFS: Timeline of the aperiodic CSI reporting and corresponding aperiodic CSI-RS for CSI</w:t>
                  </w:r>
                  <w:r w:rsidRPr="00F634F5">
                    <w:rPr>
                      <w:rFonts w:ascii="Times New Roman" w:hAnsi="Times New Roman"/>
                      <w:bCs/>
                      <w:sz w:val="18"/>
                      <w:szCs w:val="18"/>
                      <w:lang w:val="de-DE"/>
                    </w:rPr>
                    <w:t xml:space="preserve"> (</w:t>
                  </w:r>
                  <w:r w:rsidRPr="00F634F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 xml:space="preserve">requirement is up to RAN4) </w:t>
                  </w:r>
                </w:p>
                <w:p w14:paraId="436ABFDA" w14:textId="77777777" w:rsidR="00F634F5" w:rsidRPr="00F634F5" w:rsidRDefault="00F634F5" w:rsidP="00F634F5">
                  <w:pPr>
                    <w:pStyle w:val="af6"/>
                    <w:numPr>
                      <w:ilvl w:val="0"/>
                      <w:numId w:val="52"/>
                    </w:numPr>
                    <w:suppressAutoHyphens w:val="0"/>
                    <w:spacing w:after="0" w:line="240" w:lineRule="auto"/>
                    <w:ind w:hanging="158"/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</w:pPr>
                  <w:r w:rsidRPr="00F634F5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FFS: How to trigger the </w:t>
                  </w:r>
                  <w:r w:rsidRPr="00F634F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aperiodic CSI reporting and corresponding aperiodic CSI-RS for CSI</w:t>
                  </w:r>
                  <w:r w:rsidRPr="00F634F5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 based on legacy SCell activation command?</w:t>
                  </w:r>
                </w:p>
                <w:p w14:paraId="52866B4C" w14:textId="4BB980F9" w:rsidR="00DB3963" w:rsidRPr="00F634F5" w:rsidRDefault="00F634F5" w:rsidP="00F634F5">
                  <w:pPr>
                    <w:pStyle w:val="af6"/>
                    <w:numPr>
                      <w:ilvl w:val="0"/>
                      <w:numId w:val="52"/>
                    </w:numPr>
                    <w:suppressAutoHyphens w:val="0"/>
                    <w:spacing w:after="0" w:line="240" w:lineRule="auto"/>
                    <w:ind w:hanging="158"/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</w:pPr>
                  <w:r w:rsidRPr="00F634F5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FFS: Whether/what new information is provided in SCell activation command?</w:t>
                  </w:r>
                </w:p>
              </w:tc>
            </w:tr>
          </w:tbl>
          <w:p w14:paraId="20F175A1" w14:textId="77777777" w:rsidR="00880CD0" w:rsidRDefault="00880CD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14:paraId="74A987DD" w14:textId="77777777" w:rsidR="00AB693A" w:rsidRDefault="00AB693A" w:rsidP="00AB693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Remaining issue(s) to be studied: </w:t>
            </w:r>
          </w:p>
          <w:p w14:paraId="1769C0DE" w14:textId="5AB001D4" w:rsidR="00707DBD" w:rsidRPr="00707DBD" w:rsidRDefault="00F634F5" w:rsidP="00707DBD">
            <w:pPr>
              <w:pStyle w:val="af6"/>
              <w:numPr>
                <w:ilvl w:val="0"/>
                <w:numId w:val="48"/>
              </w:numPr>
              <w:suppressAutoHyphens w:val="0"/>
              <w:spacing w:after="0" w:line="240" w:lineRule="auto"/>
              <w:ind w:hanging="158"/>
              <w:rPr>
                <w:rFonts w:ascii="Times" w:hAnsi="Times" w:cs="Times"/>
                <w:color w:val="000000" w:themeColor="text1"/>
                <w:sz w:val="18"/>
                <w:szCs w:val="18"/>
              </w:rPr>
            </w:pPr>
            <w:r>
              <w:rPr>
                <w:rFonts w:ascii="Times" w:eastAsia="新細明體" w:hAnsi="Times" w:cs="Times"/>
                <w:color w:val="000000" w:themeColor="text1"/>
                <w:sz w:val="18"/>
                <w:szCs w:val="18"/>
                <w:lang w:eastAsia="zh-TW"/>
              </w:rPr>
              <w:t>Support of p</w:t>
            </w:r>
            <w:r w:rsidR="00707DBD">
              <w:rPr>
                <w:rFonts w:ascii="Times" w:eastAsia="新細明體" w:hAnsi="Times" w:cs="Times"/>
                <w:color w:val="000000" w:themeColor="text1"/>
                <w:sz w:val="18"/>
                <w:szCs w:val="18"/>
                <w:lang w:eastAsia="zh-TW"/>
              </w:rPr>
              <w:t>eriodic/</w:t>
            </w:r>
            <w:r>
              <w:rPr>
                <w:rFonts w:ascii="Times" w:eastAsia="新細明體" w:hAnsi="Times" w:cs="Times"/>
                <w:color w:val="000000" w:themeColor="text1"/>
                <w:sz w:val="18"/>
                <w:szCs w:val="18"/>
                <w:lang w:eastAsia="zh-TW"/>
              </w:rPr>
              <w:t>s</w:t>
            </w:r>
            <w:r w:rsidR="00707DBD">
              <w:rPr>
                <w:rFonts w:ascii="Times" w:eastAsia="新細明體" w:hAnsi="Times" w:cs="Times"/>
                <w:color w:val="000000" w:themeColor="text1"/>
                <w:sz w:val="18"/>
                <w:szCs w:val="18"/>
                <w:lang w:eastAsia="zh-TW"/>
              </w:rPr>
              <w:t xml:space="preserve">emi-persistent SRS-AS </w:t>
            </w:r>
            <w:r w:rsidR="00707DBD">
              <w:rPr>
                <w:rFonts w:ascii="Times New Roman" w:hAnsi="Times New Roman"/>
                <w:bCs/>
                <w:sz w:val="18"/>
                <w:szCs w:val="16"/>
              </w:rPr>
              <w:t>transmission on a SCell</w:t>
            </w:r>
          </w:p>
          <w:p w14:paraId="7B0EF416" w14:textId="3D570FFD" w:rsidR="00F634F5" w:rsidRPr="00F634F5" w:rsidRDefault="00F634F5" w:rsidP="001D2D8D">
            <w:pPr>
              <w:pStyle w:val="af6"/>
              <w:numPr>
                <w:ilvl w:val="0"/>
                <w:numId w:val="48"/>
              </w:numPr>
              <w:suppressAutoHyphens w:val="0"/>
              <w:spacing w:after="0" w:line="240" w:lineRule="auto"/>
              <w:ind w:hanging="158"/>
              <w:rPr>
                <w:rFonts w:ascii="Times" w:hAnsi="Times" w:cs="Times"/>
                <w:b/>
                <w:bCs/>
                <w:color w:val="000000" w:themeColor="text1"/>
                <w:sz w:val="18"/>
                <w:szCs w:val="18"/>
              </w:rPr>
            </w:pPr>
            <w:r w:rsidRPr="00F634F5">
              <w:rPr>
                <w:rFonts w:ascii="Times" w:hAnsi="Times" w:cs="Times"/>
                <w:color w:val="000000" w:themeColor="text1"/>
                <w:sz w:val="18"/>
                <w:szCs w:val="18"/>
              </w:rPr>
              <w:t xml:space="preserve">Support of </w:t>
            </w:r>
            <w:r w:rsidRPr="00F634F5">
              <w:rPr>
                <w:rFonts w:ascii="Times" w:hAnsi="Times" w:cs="Times"/>
                <w:color w:val="000000" w:themeColor="text1"/>
                <w:sz w:val="18"/>
                <w:szCs w:val="18"/>
              </w:rPr>
              <w:t>p</w:t>
            </w:r>
            <w:r w:rsidR="00707DBD" w:rsidRPr="00F634F5">
              <w:rPr>
                <w:rFonts w:ascii="Times" w:hAnsi="Times" w:cs="Times"/>
                <w:color w:val="000000" w:themeColor="text1"/>
                <w:sz w:val="18"/>
                <w:szCs w:val="18"/>
              </w:rPr>
              <w:t>eriodic/</w:t>
            </w:r>
            <w:r w:rsidRPr="00F634F5">
              <w:rPr>
                <w:rFonts w:ascii="Times" w:hAnsi="Times" w:cs="Times"/>
                <w:color w:val="000000" w:themeColor="text1"/>
                <w:sz w:val="18"/>
                <w:szCs w:val="18"/>
              </w:rPr>
              <w:t>s</w:t>
            </w:r>
            <w:r w:rsidR="00707DBD" w:rsidRPr="00F634F5">
              <w:rPr>
                <w:rFonts w:ascii="Times" w:hAnsi="Times" w:cs="Times"/>
                <w:color w:val="000000" w:themeColor="text1"/>
                <w:sz w:val="18"/>
                <w:szCs w:val="18"/>
              </w:rPr>
              <w:t>emi-persisten</w:t>
            </w:r>
            <w:r w:rsidR="00707DBD" w:rsidRPr="00F634F5">
              <w:rPr>
                <w:rFonts w:ascii="Times" w:eastAsia="新細明體" w:hAnsi="Times" w:cs="Times"/>
                <w:color w:val="000000" w:themeColor="text1"/>
                <w:sz w:val="18"/>
                <w:szCs w:val="18"/>
                <w:lang w:eastAsia="zh-TW"/>
              </w:rPr>
              <w:t xml:space="preserve">t CSI-RS </w:t>
            </w:r>
            <w:r>
              <w:rPr>
                <w:rFonts w:ascii="Times" w:eastAsia="新細明體" w:hAnsi="Times" w:cs="Times"/>
                <w:color w:val="000000" w:themeColor="text1"/>
                <w:sz w:val="18"/>
                <w:szCs w:val="18"/>
                <w:lang w:eastAsia="zh-TW"/>
              </w:rPr>
              <w:t xml:space="preserve">for CSI </w:t>
            </w:r>
            <w:r w:rsidR="00707DBD" w:rsidRPr="00F634F5">
              <w:rPr>
                <w:rFonts w:ascii="Times" w:eastAsia="新細明體" w:hAnsi="Times" w:cs="Times"/>
                <w:color w:val="000000" w:themeColor="text1"/>
                <w:sz w:val="18"/>
                <w:szCs w:val="18"/>
                <w:lang w:eastAsia="zh-TW"/>
              </w:rPr>
              <w:t>on a SCell</w:t>
            </w:r>
          </w:p>
          <w:p w14:paraId="1EAB0F6A" w14:textId="7ACBE4A1" w:rsidR="00AB693A" w:rsidRPr="00F634F5" w:rsidRDefault="00AB693A" w:rsidP="00F634F5">
            <w:pPr>
              <w:suppressAutoHyphens w:val="0"/>
              <w:spacing w:after="0" w:line="240" w:lineRule="auto"/>
              <w:rPr>
                <w:rFonts w:ascii="Times" w:hAnsi="Times" w:cs="Times"/>
                <w:b/>
                <w:bCs/>
                <w:color w:val="000000" w:themeColor="text1"/>
                <w:sz w:val="18"/>
                <w:szCs w:val="18"/>
              </w:rPr>
            </w:pPr>
            <w:r w:rsidRPr="00F634F5">
              <w:rPr>
                <w:rFonts w:ascii="Times" w:hAnsi="Times" w:cs="Times"/>
                <w:b/>
                <w:bCs/>
                <w:color w:val="000000" w:themeColor="text1"/>
                <w:sz w:val="18"/>
                <w:szCs w:val="18"/>
              </w:rPr>
              <w:t xml:space="preserve">Note: The issues with yellow highlight are high-priority issue for R1-122bis. </w:t>
            </w:r>
          </w:p>
          <w:p w14:paraId="4EFAF00E" w14:textId="77777777" w:rsidR="00E64DE4" w:rsidRPr="00C0172F" w:rsidRDefault="00E64DE4" w:rsidP="00C0172F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E64DE4" w14:paraId="1CFF68DA" w14:textId="77777777">
        <w:trPr>
          <w:trHeight w:val="208"/>
        </w:trPr>
        <w:tc>
          <w:tcPr>
            <w:tcW w:w="576" w:type="dxa"/>
          </w:tcPr>
          <w:p w14:paraId="0058B1E6" w14:textId="77777777" w:rsidR="00E64DE4" w:rsidRDefault="006E5F75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lastRenderedPageBreak/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.2.2</w:t>
            </w:r>
          </w:p>
        </w:tc>
        <w:tc>
          <w:tcPr>
            <w:tcW w:w="2254" w:type="dxa"/>
          </w:tcPr>
          <w:p w14:paraId="65AD7EB2" w14:textId="77777777" w:rsidR="00E64DE4" w:rsidRDefault="006E5F75" w:rsidP="00F634F5">
            <w:pPr>
              <w:snapToGrid w:val="0"/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Step-1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: Early triggering via SCell activation command</w:t>
            </w:r>
          </w:p>
        </w:tc>
        <w:tc>
          <w:tcPr>
            <w:tcW w:w="7097" w:type="dxa"/>
          </w:tcPr>
          <w:p w14:paraId="7D3893DF" w14:textId="77777777" w:rsidR="00C0172F" w:rsidRDefault="00C0172F" w:rsidP="00C0172F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Remaining issue(s) to be studied: </w:t>
            </w:r>
          </w:p>
          <w:p w14:paraId="1E85EC34" w14:textId="6D67C6E5" w:rsidR="00DB3963" w:rsidRPr="00314E49" w:rsidRDefault="00DB3963" w:rsidP="00DB3963">
            <w:pPr>
              <w:pStyle w:val="af6"/>
              <w:numPr>
                <w:ilvl w:val="0"/>
                <w:numId w:val="48"/>
              </w:numPr>
              <w:suppressAutoHyphens w:val="0"/>
              <w:spacing w:after="0" w:line="240" w:lineRule="auto"/>
              <w:ind w:hanging="158"/>
              <w:rPr>
                <w:rFonts w:ascii="Times" w:hAnsi="Times" w:cs="Times"/>
                <w:color w:val="000000" w:themeColor="text1"/>
                <w:sz w:val="18"/>
                <w:szCs w:val="18"/>
                <w:highlight w:val="yellow"/>
              </w:rPr>
            </w:pPr>
            <w:r w:rsidRPr="00314E49">
              <w:rPr>
                <w:rFonts w:ascii="Times" w:eastAsia="新細明體" w:hAnsi="Times" w:cs="Times"/>
                <w:color w:val="000000" w:themeColor="text1"/>
                <w:sz w:val="18"/>
                <w:szCs w:val="18"/>
                <w:highlight w:val="yellow"/>
                <w:lang w:eastAsia="zh-TW"/>
              </w:rPr>
              <w:t>Triggering mechanism of aperiodic SRS-AS, based on legacy SCell activation command</w:t>
            </w:r>
          </w:p>
          <w:p w14:paraId="12C34F6D" w14:textId="3B4873E2" w:rsidR="00DB3963" w:rsidRPr="00314E49" w:rsidRDefault="00DB3963" w:rsidP="00DB3963">
            <w:pPr>
              <w:pStyle w:val="af6"/>
              <w:numPr>
                <w:ilvl w:val="0"/>
                <w:numId w:val="48"/>
              </w:numPr>
              <w:suppressAutoHyphens w:val="0"/>
              <w:spacing w:after="0" w:line="240" w:lineRule="auto"/>
              <w:ind w:hanging="158"/>
              <w:rPr>
                <w:rFonts w:ascii="Times" w:eastAsia="Batang" w:hAnsi="Times" w:cs="Times"/>
                <w:color w:val="000000" w:themeColor="text1"/>
                <w:sz w:val="18"/>
                <w:szCs w:val="18"/>
                <w:highlight w:val="yellow"/>
                <w:lang w:eastAsia="ko-KR"/>
              </w:rPr>
            </w:pPr>
            <w:r w:rsidRPr="00314E49">
              <w:rPr>
                <w:rFonts w:ascii="Times" w:eastAsia="新細明體" w:hAnsi="Times" w:cs="Times"/>
                <w:color w:val="000000" w:themeColor="text1"/>
                <w:sz w:val="18"/>
                <w:szCs w:val="18"/>
                <w:highlight w:val="yellow"/>
                <w:lang w:eastAsia="zh-TW"/>
              </w:rPr>
              <w:t xml:space="preserve">Trigger </w:t>
            </w:r>
            <w:r w:rsidRPr="00314E49">
              <w:rPr>
                <w:rFonts w:ascii="Times" w:hAnsi="Times" w:cs="Times"/>
                <w:color w:val="000000" w:themeColor="text1"/>
                <w:sz w:val="18"/>
                <w:szCs w:val="18"/>
                <w:highlight w:val="yellow"/>
              </w:rPr>
              <w:t xml:space="preserve">mechanism </w:t>
            </w:r>
            <w:r w:rsidRPr="00314E49">
              <w:rPr>
                <w:rFonts w:ascii="Times" w:eastAsia="新細明體" w:hAnsi="Times" w:cs="Times"/>
                <w:color w:val="000000" w:themeColor="text1"/>
                <w:sz w:val="18"/>
                <w:szCs w:val="18"/>
                <w:highlight w:val="yellow"/>
                <w:lang w:eastAsia="zh-TW"/>
              </w:rPr>
              <w:t>of aperiodic CSI reporting and corresponding aperiodic CSI-RS for CSI, based on legacy SCell activation command</w:t>
            </w:r>
          </w:p>
          <w:p w14:paraId="573242B3" w14:textId="7F493805" w:rsidR="00314E49" w:rsidRPr="00F634F5" w:rsidRDefault="00314E49" w:rsidP="00DB3963">
            <w:pPr>
              <w:pStyle w:val="af6"/>
              <w:numPr>
                <w:ilvl w:val="0"/>
                <w:numId w:val="48"/>
              </w:numPr>
              <w:suppressAutoHyphens w:val="0"/>
              <w:spacing w:after="0" w:line="240" w:lineRule="auto"/>
              <w:ind w:hanging="158"/>
              <w:rPr>
                <w:rFonts w:ascii="Times" w:eastAsia="Batang" w:hAnsi="Times" w:cs="Times"/>
                <w:color w:val="000000" w:themeColor="text1"/>
                <w:sz w:val="18"/>
                <w:szCs w:val="18"/>
                <w:lang w:eastAsia="ko-KR"/>
              </w:rPr>
            </w:pPr>
            <w:r w:rsidRPr="00F634F5">
              <w:rPr>
                <w:rFonts w:ascii="Times New Roman" w:hAnsi="Times New Roman"/>
                <w:bCs/>
                <w:sz w:val="18"/>
                <w:szCs w:val="18"/>
              </w:rPr>
              <w:t>Whether/what new information is provided in SCell activation command</w:t>
            </w:r>
          </w:p>
          <w:p w14:paraId="7E8DC194" w14:textId="777778FA" w:rsidR="00C0172F" w:rsidRPr="00F634F5" w:rsidRDefault="00314E49" w:rsidP="00314E49">
            <w:pPr>
              <w:pStyle w:val="af6"/>
              <w:numPr>
                <w:ilvl w:val="0"/>
                <w:numId w:val="48"/>
              </w:numPr>
              <w:suppressAutoHyphens w:val="0"/>
              <w:spacing w:after="0" w:line="240" w:lineRule="auto"/>
              <w:ind w:hanging="158"/>
              <w:rPr>
                <w:rFonts w:ascii="Times" w:eastAsia="Batang" w:hAnsi="Times" w:cs="Times"/>
                <w:color w:val="000000" w:themeColor="text1"/>
                <w:sz w:val="18"/>
                <w:szCs w:val="18"/>
                <w:lang w:eastAsia="ko-KR"/>
              </w:rPr>
            </w:pPr>
            <w:r w:rsidRPr="00F634F5">
              <w:rPr>
                <w:rFonts w:ascii="Times" w:hAnsi="Times" w:cs="Times"/>
                <w:color w:val="000000" w:themeColor="text1"/>
                <w:sz w:val="18"/>
                <w:szCs w:val="18"/>
              </w:rPr>
              <w:t xml:space="preserve">How to determine the PUSCH for carrying aperiodic CSI reporting </w:t>
            </w:r>
          </w:p>
          <w:p w14:paraId="0C9A7822" w14:textId="1F483671" w:rsidR="006D20CC" w:rsidRDefault="00C0172F" w:rsidP="00C0172F">
            <w:pPr>
              <w:snapToGrid w:val="0"/>
              <w:spacing w:after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b/>
                <w:bCs/>
                <w:color w:val="000000" w:themeColor="text1"/>
                <w:sz w:val="18"/>
                <w:szCs w:val="18"/>
              </w:rPr>
              <w:t>Note: The issues with yellow highlight are high-priority issue for R1-122bis</w:t>
            </w:r>
          </w:p>
        </w:tc>
      </w:tr>
      <w:tr w:rsidR="00C0172F" w14:paraId="5955E52F" w14:textId="77777777">
        <w:trPr>
          <w:trHeight w:val="208"/>
        </w:trPr>
        <w:tc>
          <w:tcPr>
            <w:tcW w:w="576" w:type="dxa"/>
          </w:tcPr>
          <w:p w14:paraId="3BB902CA" w14:textId="1BAC2FEF" w:rsidR="00C0172F" w:rsidRDefault="00DB3963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.2.3</w:t>
            </w:r>
          </w:p>
        </w:tc>
        <w:tc>
          <w:tcPr>
            <w:tcW w:w="2254" w:type="dxa"/>
          </w:tcPr>
          <w:p w14:paraId="43ACCFEE" w14:textId="012548A1" w:rsidR="00C0172F" w:rsidRDefault="00B7201E" w:rsidP="00F634F5">
            <w:pPr>
              <w:snapToGri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Step-2: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Timeline for SRS-AS, CSI-RS reception, or CSI reporting</w:t>
            </w:r>
          </w:p>
        </w:tc>
        <w:tc>
          <w:tcPr>
            <w:tcW w:w="7097" w:type="dxa"/>
          </w:tcPr>
          <w:p w14:paraId="2DA9E243" w14:textId="77777777" w:rsidR="00B7201E" w:rsidRDefault="00B7201E" w:rsidP="00B7201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Remaining issue(s) to be studied: </w:t>
            </w:r>
          </w:p>
          <w:p w14:paraId="7E035058" w14:textId="45A3067A" w:rsidR="005E09ED" w:rsidRDefault="005E09ED" w:rsidP="005E09ED">
            <w:pPr>
              <w:pStyle w:val="af6"/>
              <w:numPr>
                <w:ilvl w:val="0"/>
                <w:numId w:val="48"/>
              </w:numPr>
              <w:suppressAutoHyphens w:val="0"/>
              <w:spacing w:after="0" w:line="240" w:lineRule="auto"/>
              <w:ind w:hanging="158"/>
              <w:rPr>
                <w:rFonts w:ascii="Times" w:eastAsia="新細明體" w:hAnsi="Times" w:cs="Times"/>
                <w:color w:val="000000" w:themeColor="text1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Times" w:eastAsia="新細明體" w:hAnsi="Times" w:cs="Times"/>
                <w:color w:val="000000" w:themeColor="text1"/>
                <w:sz w:val="18"/>
                <w:szCs w:val="18"/>
                <w:highlight w:val="yellow"/>
                <w:lang w:eastAsia="zh-TW"/>
              </w:rPr>
              <w:t>Timeline of aperiodic SRS-AS transmission</w:t>
            </w:r>
          </w:p>
          <w:p w14:paraId="36DBE9B0" w14:textId="1872DFE5" w:rsidR="00B7201E" w:rsidRPr="005E09ED" w:rsidRDefault="005E09ED" w:rsidP="005E09ED">
            <w:pPr>
              <w:pStyle w:val="af6"/>
              <w:numPr>
                <w:ilvl w:val="0"/>
                <w:numId w:val="48"/>
              </w:numPr>
              <w:suppressAutoHyphens w:val="0"/>
              <w:spacing w:after="0" w:line="240" w:lineRule="auto"/>
              <w:ind w:hanging="158"/>
              <w:rPr>
                <w:rFonts w:ascii="Times" w:eastAsia="新細明體" w:hAnsi="Times" w:cs="Times"/>
                <w:color w:val="000000" w:themeColor="text1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Times" w:eastAsia="新細明體" w:hAnsi="Times" w:cs="Times"/>
                <w:color w:val="000000" w:themeColor="text1"/>
                <w:sz w:val="18"/>
                <w:szCs w:val="18"/>
                <w:highlight w:val="yellow"/>
                <w:lang w:eastAsia="zh-TW"/>
              </w:rPr>
              <w:t>Timeline of aperiodic CSI reporting and corresponding aperiodic CSI-RS for CSI</w:t>
            </w:r>
          </w:p>
          <w:p w14:paraId="57B1C16A" w14:textId="2DA0D8A2" w:rsidR="00C0172F" w:rsidRDefault="00B7201E" w:rsidP="00B7201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" w:hAnsi="Times" w:cs="Times"/>
                <w:b/>
                <w:bCs/>
                <w:color w:val="000000" w:themeColor="text1"/>
                <w:sz w:val="18"/>
                <w:szCs w:val="18"/>
              </w:rPr>
              <w:t>Note: The issues with yellow highlight are high-priority issue for R1-122bis</w:t>
            </w:r>
          </w:p>
        </w:tc>
      </w:tr>
    </w:tbl>
    <w:p w14:paraId="644853C1" w14:textId="77777777" w:rsidR="004E319F" w:rsidRDefault="004E319F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530B2CB6" w14:textId="77777777" w:rsidR="00E64DE4" w:rsidRDefault="006E5F75">
      <w:pPr>
        <w:pStyle w:val="1"/>
        <w:numPr>
          <w:ilvl w:val="0"/>
          <w:numId w:val="0"/>
        </w:numPr>
        <w:tabs>
          <w:tab w:val="clear" w:pos="0"/>
          <w:tab w:val="clear" w:pos="426"/>
          <w:tab w:val="left" w:pos="480"/>
        </w:tabs>
        <w:spacing w:before="0"/>
        <w:ind w:left="799" w:hanging="799"/>
        <w:jc w:val="both"/>
        <w:rPr>
          <w:rFonts w:ascii="Times New Roman" w:hAnsi="Times New Roman"/>
          <w:sz w:val="24"/>
          <w:szCs w:val="18"/>
        </w:rPr>
      </w:pPr>
      <w:r>
        <w:rPr>
          <w:rFonts w:ascii="Times New Roman" w:hAnsi="Times New Roman"/>
          <w:sz w:val="24"/>
          <w:szCs w:val="18"/>
        </w:rPr>
        <w:t>Issue 1.3 – SCell transition from dormant to non-dormant BWP</w:t>
      </w:r>
    </w:p>
    <w:p w14:paraId="6EBF2F0F" w14:textId="77777777" w:rsidR="00E64DE4" w:rsidRDefault="006E5F75" w:rsidP="0080559E">
      <w:pPr>
        <w:pStyle w:val="a3"/>
        <w:spacing w:before="2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Table 1-5 Summary for Issue 1.3</w:t>
      </w:r>
    </w:p>
    <w:tbl>
      <w:tblPr>
        <w:tblStyle w:val="ab"/>
        <w:tblW w:w="9927" w:type="dxa"/>
        <w:tblLook w:val="04A0" w:firstRow="1" w:lastRow="0" w:firstColumn="1" w:lastColumn="0" w:noHBand="0" w:noVBand="1"/>
      </w:tblPr>
      <w:tblGrid>
        <w:gridCol w:w="576"/>
        <w:gridCol w:w="2254"/>
        <w:gridCol w:w="7097"/>
      </w:tblGrid>
      <w:tr w:rsidR="00E64DE4" w14:paraId="6836A5B3" w14:textId="77777777">
        <w:trPr>
          <w:trHeight w:val="7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7D56B3" w14:textId="77777777" w:rsidR="00E64DE4" w:rsidRDefault="006E5F75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#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73DB6E" w14:textId="77777777" w:rsidR="00E64DE4" w:rsidRDefault="006E5F75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Issue</w:t>
            </w:r>
          </w:p>
        </w:tc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B5F2F7" w14:textId="77777777" w:rsidR="00E64DE4" w:rsidRDefault="006E5F75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  <w:lang w:eastAsia="zh-CN"/>
              </w:rPr>
              <w:t>Companies’ view and Moderator’s summary/proposal</w:t>
            </w:r>
          </w:p>
        </w:tc>
      </w:tr>
      <w:tr w:rsidR="00E64DE4" w14:paraId="7EEC7A86" w14:textId="77777777">
        <w:trPr>
          <w:trHeight w:val="6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B82B" w14:textId="77777777" w:rsidR="00E64DE4" w:rsidRDefault="006E5F75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1.3.1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11EE" w14:textId="77777777" w:rsidR="00E64DE4" w:rsidRDefault="006E5F75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" w:hAnsi="Times" w:cs="Times"/>
                <w:color w:val="000000" w:themeColor="text1"/>
                <w:sz w:val="18"/>
                <w:szCs w:val="18"/>
              </w:rPr>
              <w:t xml:space="preserve">Use case of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early triggering</w:t>
            </w:r>
          </w:p>
        </w:tc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36CE" w14:textId="473B7122" w:rsidR="00C0172F" w:rsidRDefault="00F634F5" w:rsidP="00C0172F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color w:val="000000" w:themeColor="text1"/>
                <w:sz w:val="18"/>
                <w:szCs w:val="18"/>
              </w:rPr>
              <w:t>La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test </w:t>
            </w:r>
            <w:r w:rsidR="00C4412D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FL proposal</w:t>
            </w:r>
            <w:r w:rsidR="00C0172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in RAN1#122: </w:t>
            </w:r>
          </w:p>
          <w:tbl>
            <w:tblPr>
              <w:tblStyle w:val="ab"/>
              <w:tblW w:w="0" w:type="auto"/>
              <w:tblLook w:val="04A0" w:firstRow="1" w:lastRow="0" w:firstColumn="1" w:lastColumn="0" w:noHBand="0" w:noVBand="1"/>
            </w:tblPr>
            <w:tblGrid>
              <w:gridCol w:w="6871"/>
            </w:tblGrid>
            <w:tr w:rsidR="00C4412D" w:rsidRPr="00C4412D" w14:paraId="0E9DE08C" w14:textId="77777777" w:rsidTr="00C0172F">
              <w:tc>
                <w:tcPr>
                  <w:tcW w:w="6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4E0A06" w14:textId="77777777" w:rsidR="00C4412D" w:rsidRPr="00C4412D" w:rsidRDefault="00C4412D" w:rsidP="00C4412D">
                  <w:pPr>
                    <w:snapToGrid w:val="0"/>
                    <w:spacing w:after="0"/>
                    <w:jc w:val="both"/>
                    <w:rPr>
                      <w:rFonts w:ascii="Times New Roman" w:eastAsia="SimSun" w:hAnsi="Times New Roman" w:cs="Times New Roman"/>
                      <w:b/>
                      <w:sz w:val="18"/>
                      <w:szCs w:val="18"/>
                    </w:rPr>
                  </w:pPr>
                  <w:r w:rsidRPr="00C4412D">
                    <w:rPr>
                      <w:rFonts w:ascii="Times New Roman" w:eastAsia="SimSun" w:hAnsi="Times New Roman" w:cs="Times New Roman"/>
                      <w:b/>
                      <w:sz w:val="18"/>
                      <w:szCs w:val="18"/>
                      <w:highlight w:val="yellow"/>
                    </w:rPr>
                    <w:t>Proposal 1.3</w:t>
                  </w:r>
                  <w:r w:rsidRPr="00C4412D">
                    <w:rPr>
                      <w:rFonts w:ascii="Times New Roman" w:hAnsi="Times New Roman" w:cs="Times New Roman"/>
                      <w:b/>
                      <w:sz w:val="18"/>
                      <w:szCs w:val="18"/>
                      <w:highlight w:val="yellow"/>
                    </w:rPr>
                    <w:t>.1</w:t>
                  </w:r>
                  <w:r w:rsidRPr="00C4412D">
                    <w:rPr>
                      <w:rFonts w:ascii="Times New Roman" w:eastAsia="SimSun" w:hAnsi="Times New Roman" w:cs="Times New Roman"/>
                      <w:b/>
                      <w:sz w:val="18"/>
                      <w:szCs w:val="18"/>
                      <w:highlight w:val="yellow"/>
                    </w:rPr>
                    <w:t xml:space="preserve">A: </w:t>
                  </w:r>
                </w:p>
                <w:p w14:paraId="51E36803" w14:textId="77777777" w:rsidR="00C4412D" w:rsidRPr="00C4412D" w:rsidRDefault="00C4412D" w:rsidP="00C4412D">
                  <w:pPr>
                    <w:suppressAutoHyphens w:val="0"/>
                    <w:spacing w:after="0" w:line="240" w:lineRule="auto"/>
                    <w:jc w:val="both"/>
                    <w:rPr>
                      <w:rFonts w:ascii="Times" w:hAnsi="Times" w:cs="Times"/>
                      <w:sz w:val="18"/>
                      <w:szCs w:val="18"/>
                    </w:rPr>
                  </w:pPr>
                  <w:r w:rsidRPr="00C4412D">
                    <w:rPr>
                      <w:rFonts w:ascii="Times" w:hAnsi="Times" w:cs="Times"/>
                      <w:sz w:val="18"/>
                      <w:szCs w:val="18"/>
                    </w:rPr>
                    <w:t xml:space="preserve">For </w:t>
                  </w:r>
                  <w:r w:rsidRPr="00C4412D">
                    <w:rPr>
                      <w:rFonts w:ascii="Times New Roman" w:eastAsia="SimSun" w:hAnsi="Times New Roman" w:cs="Times New Roman"/>
                      <w:bCs/>
                      <w:sz w:val="18"/>
                      <w:szCs w:val="18"/>
                    </w:rPr>
                    <w:t>early triggering of SRS-AS when</w:t>
                  </w:r>
                  <w:r w:rsidRPr="00C4412D">
                    <w:rPr>
                      <w:rFonts w:ascii="Times" w:hAnsi="Times" w:cs="Times"/>
                      <w:sz w:val="18"/>
                      <w:szCs w:val="18"/>
                    </w:rPr>
                    <w:t xml:space="preserve"> SCell transition from a dormant BWP to a non-dormant BWP, support aperiodic SRS-AS transmission on the non-dormant BWP, triggered via a DCI indicating switching out of SCell dormancy.</w:t>
                  </w:r>
                </w:p>
                <w:p w14:paraId="1C1A2125" w14:textId="77777777" w:rsidR="00C4412D" w:rsidRPr="00C4412D" w:rsidRDefault="00C4412D" w:rsidP="00853C80">
                  <w:pPr>
                    <w:numPr>
                      <w:ilvl w:val="0"/>
                      <w:numId w:val="49"/>
                    </w:numPr>
                    <w:suppressAutoHyphens w:val="0"/>
                    <w:spacing w:after="0" w:line="240" w:lineRule="auto"/>
                    <w:rPr>
                      <w:rFonts w:ascii="Times" w:hAnsi="Times" w:cs="Times"/>
                      <w:sz w:val="18"/>
                      <w:szCs w:val="18"/>
                    </w:rPr>
                  </w:pPr>
                  <w:r w:rsidRPr="00C4412D">
                    <w:rPr>
                      <w:rFonts w:ascii="Times" w:hAnsi="Times" w:cs="Times"/>
                      <w:sz w:val="18"/>
                      <w:szCs w:val="18"/>
                    </w:rPr>
                    <w:t>Legacy DCI format(s) for switching out of SCell dormancy is reused without introducing new DCI field and resizing the existing DCI field</w:t>
                  </w:r>
                </w:p>
                <w:p w14:paraId="31764B0E" w14:textId="77777777" w:rsidR="00C4412D" w:rsidRPr="00C4412D" w:rsidRDefault="00C4412D" w:rsidP="00853C80">
                  <w:pPr>
                    <w:numPr>
                      <w:ilvl w:val="1"/>
                      <w:numId w:val="49"/>
                    </w:numPr>
                    <w:suppressAutoHyphens w:val="0"/>
                    <w:spacing w:after="0" w:line="240" w:lineRule="auto"/>
                    <w:ind w:left="1023" w:hanging="283"/>
                    <w:rPr>
                      <w:rFonts w:ascii="Times" w:hAnsi="Times" w:cs="Times"/>
                      <w:sz w:val="18"/>
                      <w:szCs w:val="18"/>
                    </w:rPr>
                  </w:pPr>
                  <w:r w:rsidRPr="00C4412D">
                    <w:rPr>
                      <w:rFonts w:ascii="Times" w:hAnsi="Times" w:cs="Times"/>
                      <w:sz w:val="18"/>
                      <w:szCs w:val="18"/>
                    </w:rPr>
                    <w:t>FFS: Which DCI format(s) from DCI format 0_1/0_3/1_1/1_3/2_6 is supported</w:t>
                  </w:r>
                </w:p>
                <w:p w14:paraId="222A1DEC" w14:textId="77777777" w:rsidR="00C4412D" w:rsidRPr="00C4412D" w:rsidRDefault="00C4412D" w:rsidP="00853C80">
                  <w:pPr>
                    <w:numPr>
                      <w:ilvl w:val="0"/>
                      <w:numId w:val="49"/>
                    </w:numPr>
                    <w:suppressAutoHyphens w:val="0"/>
                    <w:spacing w:after="0" w:line="240" w:lineRule="auto"/>
                    <w:rPr>
                      <w:rFonts w:ascii="Times" w:hAnsi="Times" w:cs="Times"/>
                      <w:sz w:val="18"/>
                      <w:szCs w:val="18"/>
                    </w:rPr>
                  </w:pPr>
                  <w:r w:rsidRPr="00C4412D">
                    <w:rPr>
                      <w:rFonts w:ascii="Times" w:hAnsi="Times" w:cs="Times"/>
                      <w:sz w:val="18"/>
                      <w:szCs w:val="18"/>
                    </w:rPr>
                    <w:t>FFS: Triggering mechanism(s)</w:t>
                  </w:r>
                </w:p>
                <w:p w14:paraId="44CAA54D" w14:textId="6C8962D2" w:rsidR="00C4412D" w:rsidRPr="00C4412D" w:rsidRDefault="00C4412D" w:rsidP="00853C80">
                  <w:pPr>
                    <w:pStyle w:val="af6"/>
                    <w:numPr>
                      <w:ilvl w:val="0"/>
                      <w:numId w:val="49"/>
                    </w:numPr>
                    <w:snapToGrid w:val="0"/>
                    <w:spacing w:after="0" w:line="252" w:lineRule="auto"/>
                    <w:rPr>
                      <w:rFonts w:ascii="Times New Roman" w:eastAsia="新細明體" w:hAnsi="Times New Roman" w:cs="Times New Roman"/>
                      <w:bCs/>
                      <w:sz w:val="18"/>
                      <w:szCs w:val="18"/>
                    </w:rPr>
                  </w:pPr>
                  <w:r w:rsidRPr="00C441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FFS: Timeline of the aperiodic SRS-AS</w:t>
                  </w:r>
                  <w:r w:rsidRPr="00C4412D">
                    <w:rPr>
                      <w:rFonts w:ascii="新細明體" w:hAnsi="新細明體" w:hint="eastAsia"/>
                      <w:bCs/>
                      <w:sz w:val="18"/>
                      <w:szCs w:val="18"/>
                    </w:rPr>
                    <w:t xml:space="preserve"> </w:t>
                  </w:r>
                  <w:r w:rsidRPr="00C441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transmission</w:t>
                  </w:r>
                  <w:r>
                    <w:rPr>
                      <w:rFonts w:ascii="新細明體" w:eastAsia="新細明體" w:hAnsi="新細明體" w:hint="eastAsia"/>
                      <w:bCs/>
                      <w:sz w:val="18"/>
                      <w:szCs w:val="18"/>
                      <w:lang w:eastAsia="zh-TW"/>
                    </w:rPr>
                    <w:t xml:space="preserve"> </w:t>
                  </w:r>
                  <w:r w:rsidRPr="00C441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(requirement is up to RAN4)</w:t>
                  </w:r>
                </w:p>
                <w:p w14:paraId="2D344826" w14:textId="77777777" w:rsidR="00C4412D" w:rsidRPr="00C4412D" w:rsidRDefault="00C4412D" w:rsidP="00C4412D">
                  <w:pPr>
                    <w:suppressAutoHyphens w:val="0"/>
                    <w:spacing w:after="0" w:line="240" w:lineRule="auto"/>
                    <w:jc w:val="both"/>
                    <w:rPr>
                      <w:rFonts w:ascii="Times" w:hAnsi="Times" w:cs="Times"/>
                      <w:sz w:val="18"/>
                      <w:szCs w:val="18"/>
                    </w:rPr>
                  </w:pPr>
                </w:p>
                <w:p w14:paraId="49C0B717" w14:textId="77777777" w:rsidR="00C4412D" w:rsidRPr="00C4412D" w:rsidRDefault="00C4412D" w:rsidP="00C4412D">
                  <w:pPr>
                    <w:snapToGrid w:val="0"/>
                    <w:spacing w:after="0"/>
                    <w:jc w:val="both"/>
                    <w:rPr>
                      <w:rFonts w:ascii="Times New Roman" w:eastAsia="SimSun" w:hAnsi="Times New Roman" w:cs="Times New Roman"/>
                      <w:b/>
                      <w:sz w:val="18"/>
                      <w:szCs w:val="18"/>
                    </w:rPr>
                  </w:pPr>
                  <w:r w:rsidRPr="00C4412D">
                    <w:rPr>
                      <w:rFonts w:ascii="Times New Roman" w:eastAsia="SimSun" w:hAnsi="Times New Roman" w:cs="Times New Roman"/>
                      <w:b/>
                      <w:sz w:val="18"/>
                      <w:szCs w:val="18"/>
                      <w:highlight w:val="yellow"/>
                    </w:rPr>
                    <w:t>Proposal 1.3.1B:</w:t>
                  </w:r>
                  <w:r w:rsidRPr="00C4412D">
                    <w:rPr>
                      <w:rFonts w:ascii="Times New Roman" w:eastAsia="SimSu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</w:p>
                <w:p w14:paraId="013CCCAB" w14:textId="77777777" w:rsidR="00C4412D" w:rsidRPr="00C4412D" w:rsidRDefault="00C4412D" w:rsidP="00C4412D">
                  <w:pPr>
                    <w:suppressAutoHyphens w:val="0"/>
                    <w:spacing w:line="240" w:lineRule="auto"/>
                    <w:contextualSpacing/>
                    <w:jc w:val="both"/>
                    <w:rPr>
                      <w:rFonts w:ascii="Times" w:hAnsi="Times" w:cs="Times"/>
                      <w:sz w:val="18"/>
                      <w:szCs w:val="18"/>
                    </w:rPr>
                  </w:pPr>
                  <w:r w:rsidRPr="00C4412D">
                    <w:rPr>
                      <w:rFonts w:ascii="Times" w:hAnsi="Times" w:cs="Times"/>
                      <w:sz w:val="18"/>
                      <w:szCs w:val="18"/>
                    </w:rPr>
                    <w:t xml:space="preserve">For </w:t>
                  </w:r>
                  <w:r w:rsidRPr="00C4412D">
                    <w:rPr>
                      <w:rFonts w:ascii="Times New Roman" w:eastAsia="SimSun" w:hAnsi="Times New Roman" w:cs="Times New Roman"/>
                      <w:bCs/>
                      <w:sz w:val="18"/>
                      <w:szCs w:val="18"/>
                    </w:rPr>
                    <w:t xml:space="preserve">early triggering of CSI/CSI-RS when </w:t>
                  </w:r>
                  <w:r w:rsidRPr="00C4412D">
                    <w:rPr>
                      <w:rFonts w:ascii="Times" w:hAnsi="Times" w:cs="Times"/>
                      <w:sz w:val="18"/>
                      <w:szCs w:val="18"/>
                    </w:rPr>
                    <w:t>SCell transition from a dormant BWP to a non-dormant BWP, support aperiodic CSI reporting and the corresponding aperiodic CSI-RS for CSI on the non-dormant BWP, triggered via a DCI indicating switching out of SCell dormancy.</w:t>
                  </w:r>
                </w:p>
                <w:p w14:paraId="14847166" w14:textId="77777777" w:rsidR="00C4412D" w:rsidRPr="00C4412D" w:rsidRDefault="00C4412D" w:rsidP="00853C80">
                  <w:pPr>
                    <w:numPr>
                      <w:ilvl w:val="0"/>
                      <w:numId w:val="49"/>
                    </w:numPr>
                    <w:suppressAutoHyphens w:val="0"/>
                    <w:spacing w:after="0" w:line="240" w:lineRule="auto"/>
                    <w:rPr>
                      <w:rFonts w:ascii="Times" w:hAnsi="Times" w:cs="Times"/>
                      <w:sz w:val="18"/>
                      <w:szCs w:val="18"/>
                    </w:rPr>
                  </w:pPr>
                  <w:r w:rsidRPr="00C4412D">
                    <w:rPr>
                      <w:rFonts w:ascii="Times" w:hAnsi="Times" w:cs="Times"/>
                      <w:sz w:val="18"/>
                      <w:szCs w:val="18"/>
                    </w:rPr>
                    <w:t>Legacy DCI format(s) for switching out of SCell dormancy is reused without introducing new DCI field and resizing the existing DCI field</w:t>
                  </w:r>
                </w:p>
                <w:p w14:paraId="37FF0F27" w14:textId="77777777" w:rsidR="00C4412D" w:rsidRPr="00C4412D" w:rsidRDefault="00C4412D" w:rsidP="00853C80">
                  <w:pPr>
                    <w:numPr>
                      <w:ilvl w:val="1"/>
                      <w:numId w:val="49"/>
                    </w:numPr>
                    <w:suppressAutoHyphens w:val="0"/>
                    <w:spacing w:after="0" w:line="240" w:lineRule="auto"/>
                    <w:ind w:left="1023" w:hanging="283"/>
                    <w:rPr>
                      <w:rFonts w:ascii="Times" w:hAnsi="Times" w:cs="Times"/>
                      <w:sz w:val="18"/>
                      <w:szCs w:val="18"/>
                    </w:rPr>
                  </w:pPr>
                  <w:r w:rsidRPr="00C4412D">
                    <w:rPr>
                      <w:rFonts w:ascii="Times" w:hAnsi="Times" w:cs="Times"/>
                      <w:sz w:val="18"/>
                      <w:szCs w:val="18"/>
                    </w:rPr>
                    <w:t>FFS: Which DCI format(s) from DCI format 0_1/0_3/1_1/1_3/2_6 is supported</w:t>
                  </w:r>
                </w:p>
                <w:p w14:paraId="4EF519E1" w14:textId="77777777" w:rsidR="00C4412D" w:rsidRPr="00C4412D" w:rsidRDefault="00C4412D" w:rsidP="00C4412D">
                  <w:pPr>
                    <w:numPr>
                      <w:ilvl w:val="0"/>
                      <w:numId w:val="49"/>
                    </w:numPr>
                    <w:suppressAutoHyphens w:val="0"/>
                    <w:spacing w:after="0" w:line="240" w:lineRule="auto"/>
                    <w:jc w:val="both"/>
                    <w:rPr>
                      <w:rFonts w:ascii="Times" w:hAnsi="Times" w:cs="Times"/>
                      <w:sz w:val="18"/>
                      <w:szCs w:val="18"/>
                    </w:rPr>
                  </w:pPr>
                  <w:r w:rsidRPr="00C4412D">
                    <w:rPr>
                      <w:rFonts w:ascii="Times" w:hAnsi="Times" w:cs="Times"/>
                      <w:sz w:val="18"/>
                      <w:szCs w:val="18"/>
                    </w:rPr>
                    <w:t>FFS: Triggering mechanism(s)</w:t>
                  </w:r>
                </w:p>
                <w:p w14:paraId="36B9BD3F" w14:textId="7F4CA449" w:rsidR="00C0172F" w:rsidRPr="00C4412D" w:rsidRDefault="00C4412D" w:rsidP="00C4412D">
                  <w:pPr>
                    <w:pStyle w:val="af6"/>
                    <w:numPr>
                      <w:ilvl w:val="0"/>
                      <w:numId w:val="49"/>
                    </w:numPr>
                    <w:suppressAutoHyphens w:val="0"/>
                    <w:spacing w:after="0" w:line="240" w:lineRule="auto"/>
                    <w:rPr>
                      <w:rFonts w:ascii="Times" w:hAnsi="Times" w:cs="Times"/>
                      <w:sz w:val="18"/>
                      <w:szCs w:val="18"/>
                      <w:lang w:val="de-DE"/>
                    </w:rPr>
                  </w:pPr>
                  <w:r w:rsidRPr="00C4412D">
                    <w:rPr>
                      <w:rFonts w:ascii="Times" w:hAnsi="Times" w:cs="Times"/>
                      <w:sz w:val="18"/>
                      <w:szCs w:val="18"/>
                      <w:lang w:val="de-DE"/>
                    </w:rPr>
                    <w:t>FFS: Timeline of the aperiodic CSI reporting and corresponding aperiodic CSI-RS for CSI</w:t>
                  </w:r>
                  <w:r w:rsidR="002941AB">
                    <w:rPr>
                      <w:rFonts w:ascii="Times New Roman" w:hAnsi="Times New Roman"/>
                      <w:bCs/>
                      <w:sz w:val="18"/>
                      <w:szCs w:val="18"/>
                      <w:lang w:val="de-DE"/>
                    </w:rPr>
                    <w:t xml:space="preserve"> </w:t>
                  </w:r>
                  <w:r w:rsidRPr="00C441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(requirement is up to RAN4)</w:t>
                  </w:r>
                </w:p>
              </w:tc>
            </w:tr>
          </w:tbl>
          <w:p w14:paraId="59BC1959" w14:textId="77777777" w:rsidR="00C0172F" w:rsidRDefault="00C0172F" w:rsidP="00C0172F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14:paraId="60BC4826" w14:textId="29718C65" w:rsidR="00C0172F" w:rsidRDefault="00853C80" w:rsidP="00C0172F">
            <w:pPr>
              <w:suppressAutoHyphens w:val="0"/>
              <w:spacing w:after="0" w:line="240" w:lineRule="auto"/>
              <w:rPr>
                <w:rFonts w:ascii="Times" w:hAnsi="Times" w:cs="Times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" w:hAnsi="Times" w:cs="Times"/>
                <w:b/>
                <w:bCs/>
                <w:color w:val="000000" w:themeColor="text1"/>
                <w:sz w:val="18"/>
                <w:szCs w:val="18"/>
              </w:rPr>
              <w:t>Focus on above two proposals in</w:t>
            </w:r>
            <w:r w:rsidR="00C0172F">
              <w:rPr>
                <w:rFonts w:ascii="Times" w:hAnsi="Times" w:cs="Times"/>
                <w:b/>
                <w:bCs/>
                <w:color w:val="000000" w:themeColor="text1"/>
                <w:sz w:val="18"/>
                <w:szCs w:val="18"/>
              </w:rPr>
              <w:t xml:space="preserve"> R1-122bis. </w:t>
            </w:r>
          </w:p>
          <w:p w14:paraId="192D6E48" w14:textId="77777777" w:rsidR="009969B1" w:rsidRPr="00C0172F" w:rsidRDefault="009969B1" w:rsidP="006018C6">
            <w:pPr>
              <w:suppressAutoHyphens w:val="0"/>
              <w:spacing w:after="0" w:line="240" w:lineRule="auto"/>
              <w:jc w:val="both"/>
              <w:rPr>
                <w:rFonts w:ascii="Times" w:hAnsi="Times" w:cs="Times"/>
                <w:color w:val="000000" w:themeColor="text1"/>
                <w:sz w:val="18"/>
                <w:szCs w:val="18"/>
              </w:rPr>
            </w:pPr>
          </w:p>
        </w:tc>
      </w:tr>
      <w:tr w:rsidR="00E64DE4" w14:paraId="1DD37E1F" w14:textId="77777777">
        <w:trPr>
          <w:trHeight w:val="20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53A0" w14:textId="77777777" w:rsidR="00E64DE4" w:rsidRDefault="006E5F75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.3.2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FF2A" w14:textId="77777777" w:rsidR="00E64DE4" w:rsidRDefault="006E5F75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Step-1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: Early triggering via the DCI indicating switching out of SCell dormancy</w:t>
            </w:r>
          </w:p>
        </w:tc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4C16" w14:textId="77777777" w:rsidR="00330B3B" w:rsidRDefault="00330B3B" w:rsidP="00330B3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Remaining issue(s) to be studied: </w:t>
            </w:r>
          </w:p>
          <w:p w14:paraId="7561D8E8" w14:textId="198FD8C4" w:rsidR="00330B3B" w:rsidRPr="00406B78" w:rsidRDefault="00330B3B" w:rsidP="00330B3B">
            <w:pPr>
              <w:pStyle w:val="af6"/>
              <w:numPr>
                <w:ilvl w:val="0"/>
                <w:numId w:val="48"/>
              </w:numPr>
              <w:suppressAutoHyphens w:val="0"/>
              <w:spacing w:after="0" w:line="240" w:lineRule="auto"/>
              <w:ind w:hanging="158"/>
              <w:rPr>
                <w:rFonts w:ascii="Times" w:hAnsi="Times" w:cs="Times"/>
                <w:color w:val="000000" w:themeColor="text1"/>
                <w:sz w:val="18"/>
                <w:szCs w:val="18"/>
              </w:rPr>
            </w:pPr>
            <w:r w:rsidRPr="00406B78">
              <w:rPr>
                <w:rFonts w:ascii="Times" w:eastAsia="新細明體" w:hAnsi="Times" w:cs="Times"/>
                <w:color w:val="000000" w:themeColor="text1"/>
                <w:sz w:val="18"/>
                <w:szCs w:val="18"/>
                <w:lang w:eastAsia="zh-TW"/>
              </w:rPr>
              <w:t>Triggering mechanism of SRS-AS, via DCI indicating switching out of SCell dormancy</w:t>
            </w:r>
          </w:p>
          <w:p w14:paraId="45CB324B" w14:textId="1E311204" w:rsidR="00330B3B" w:rsidRPr="00406B78" w:rsidRDefault="00853C80" w:rsidP="00330B3B">
            <w:pPr>
              <w:pStyle w:val="af6"/>
              <w:numPr>
                <w:ilvl w:val="0"/>
                <w:numId w:val="48"/>
              </w:numPr>
              <w:suppressAutoHyphens w:val="0"/>
              <w:spacing w:after="0" w:line="240" w:lineRule="auto"/>
              <w:ind w:hanging="158"/>
              <w:rPr>
                <w:rFonts w:ascii="Times" w:eastAsia="Batang" w:hAnsi="Times" w:cs="Times"/>
                <w:color w:val="000000" w:themeColor="text1"/>
                <w:sz w:val="18"/>
                <w:szCs w:val="18"/>
                <w:lang w:eastAsia="ko-KR"/>
              </w:rPr>
            </w:pPr>
            <w:r>
              <w:rPr>
                <w:rFonts w:ascii="Times" w:hAnsi="Times" w:cs="Times"/>
                <w:color w:val="000000" w:themeColor="text1"/>
                <w:sz w:val="18"/>
                <w:szCs w:val="18"/>
              </w:rPr>
              <w:t xml:space="preserve">Triggering </w:t>
            </w:r>
            <w:r w:rsidR="00330B3B" w:rsidRPr="00406B78">
              <w:rPr>
                <w:rFonts w:ascii="Times" w:hAnsi="Times" w:cs="Times"/>
                <w:color w:val="000000" w:themeColor="text1"/>
                <w:sz w:val="18"/>
                <w:szCs w:val="18"/>
              </w:rPr>
              <w:t xml:space="preserve">mechanism </w:t>
            </w:r>
            <w:r w:rsidR="00330B3B" w:rsidRPr="00406B78">
              <w:rPr>
                <w:rFonts w:ascii="Times" w:eastAsia="新細明體" w:hAnsi="Times" w:cs="Times"/>
                <w:color w:val="000000" w:themeColor="text1"/>
                <w:sz w:val="18"/>
                <w:szCs w:val="18"/>
                <w:lang w:eastAsia="zh-TW"/>
              </w:rPr>
              <w:t xml:space="preserve">of aperiodic CSI reporting and corresponding CSI-RS for CSI, </w:t>
            </w:r>
            <w:r w:rsidR="00330B3B" w:rsidRPr="00406B78">
              <w:rPr>
                <w:rFonts w:ascii="Times" w:hAnsi="Times" w:cs="Times"/>
                <w:color w:val="000000" w:themeColor="text1"/>
                <w:sz w:val="18"/>
                <w:szCs w:val="18"/>
              </w:rPr>
              <w:t>via DCI indicating switching out of SCell dormancy</w:t>
            </w:r>
          </w:p>
          <w:p w14:paraId="252D34FA" w14:textId="77777777" w:rsidR="00330B3B" w:rsidRPr="00406B78" w:rsidRDefault="00330B3B" w:rsidP="00330B3B">
            <w:pPr>
              <w:pStyle w:val="af6"/>
              <w:numPr>
                <w:ilvl w:val="0"/>
                <w:numId w:val="48"/>
              </w:numPr>
              <w:suppressAutoHyphens w:val="0"/>
              <w:spacing w:after="0" w:line="240" w:lineRule="auto"/>
              <w:ind w:hanging="158"/>
              <w:rPr>
                <w:rFonts w:ascii="Times" w:hAnsi="Times" w:cs="Times"/>
                <w:color w:val="000000" w:themeColor="text1"/>
                <w:sz w:val="18"/>
                <w:szCs w:val="18"/>
              </w:rPr>
            </w:pPr>
            <w:r w:rsidRPr="00406B78">
              <w:rPr>
                <w:rFonts w:ascii="Times" w:hAnsi="Times" w:cs="Times"/>
                <w:color w:val="000000" w:themeColor="text1"/>
                <w:sz w:val="18"/>
                <w:szCs w:val="18"/>
              </w:rPr>
              <w:t xml:space="preserve">How to determine the PUSCH for carrying aperiodic CSI reporting </w:t>
            </w:r>
          </w:p>
          <w:p w14:paraId="22BBE882" w14:textId="38BCFC51" w:rsidR="00E64DE4" w:rsidRDefault="00330B3B" w:rsidP="00330B3B">
            <w:pPr>
              <w:suppressAutoHyphens w:val="0"/>
              <w:spacing w:after="0" w:line="240" w:lineRule="auto"/>
              <w:jc w:val="both"/>
              <w:rPr>
                <w:rFonts w:ascii="Times" w:hAnsi="Times" w:cs="Times"/>
                <w:i/>
                <w:iCs/>
                <w:color w:val="0000FF"/>
                <w:sz w:val="18"/>
                <w:szCs w:val="18"/>
              </w:rPr>
            </w:pPr>
            <w:r>
              <w:rPr>
                <w:rFonts w:ascii="Times" w:hAnsi="Times" w:cs="Times"/>
                <w:b/>
                <w:bCs/>
                <w:color w:val="000000" w:themeColor="text1"/>
                <w:sz w:val="18"/>
                <w:szCs w:val="18"/>
              </w:rPr>
              <w:t xml:space="preserve">Note: The issue with yellow highlight </w:t>
            </w:r>
            <w:r w:rsidR="00853C80">
              <w:rPr>
                <w:rFonts w:ascii="Times" w:hAnsi="Times" w:cs="Times"/>
                <w:b/>
                <w:bCs/>
                <w:color w:val="000000" w:themeColor="text1"/>
                <w:sz w:val="18"/>
                <w:szCs w:val="18"/>
              </w:rPr>
              <w:t>is</w:t>
            </w:r>
            <w:r>
              <w:rPr>
                <w:rFonts w:ascii="Times" w:hAnsi="Times" w:cs="Times"/>
                <w:b/>
                <w:bCs/>
                <w:color w:val="000000" w:themeColor="text1"/>
                <w:sz w:val="18"/>
                <w:szCs w:val="18"/>
              </w:rPr>
              <w:t xml:space="preserve"> high-priority issue for R1-122bis</w:t>
            </w:r>
          </w:p>
        </w:tc>
      </w:tr>
      <w:tr w:rsidR="00330B3B" w14:paraId="3595B5C3" w14:textId="77777777">
        <w:trPr>
          <w:trHeight w:val="20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BC7F" w14:textId="2A805A18" w:rsidR="00330B3B" w:rsidRDefault="00330B3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.3.3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F2A2" w14:textId="0536979D" w:rsidR="00330B3B" w:rsidRPr="00330B3B" w:rsidRDefault="00330B3B">
            <w:pPr>
              <w:snapToGri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Step-2: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Timeline for SRS-AS, CSI-RS reception, or CSI reporting</w:t>
            </w:r>
          </w:p>
        </w:tc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7B92" w14:textId="77777777" w:rsidR="00600616" w:rsidRDefault="00600616" w:rsidP="00600616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Remaining issue(s) to be studied: </w:t>
            </w:r>
          </w:p>
          <w:p w14:paraId="4AA28108" w14:textId="76F96FE3" w:rsidR="00600616" w:rsidRPr="00406B78" w:rsidRDefault="00600616" w:rsidP="00600616">
            <w:pPr>
              <w:pStyle w:val="af6"/>
              <w:numPr>
                <w:ilvl w:val="0"/>
                <w:numId w:val="48"/>
              </w:numPr>
              <w:suppressAutoHyphens w:val="0"/>
              <w:spacing w:after="0" w:line="240" w:lineRule="auto"/>
              <w:ind w:hanging="158"/>
              <w:rPr>
                <w:rFonts w:ascii="Times" w:eastAsia="新細明體" w:hAnsi="Times" w:cs="Times"/>
                <w:color w:val="000000" w:themeColor="text1"/>
                <w:sz w:val="18"/>
                <w:szCs w:val="18"/>
                <w:lang w:eastAsia="zh-TW"/>
              </w:rPr>
            </w:pPr>
            <w:r w:rsidRPr="00406B78">
              <w:rPr>
                <w:rFonts w:ascii="Times" w:eastAsia="新細明體" w:hAnsi="Times" w:cs="Times"/>
                <w:color w:val="000000" w:themeColor="text1"/>
                <w:sz w:val="18"/>
                <w:szCs w:val="18"/>
                <w:lang w:eastAsia="zh-TW"/>
              </w:rPr>
              <w:t>Timeline of SRS-AS transmissio</w:t>
            </w:r>
            <w:r w:rsidR="00853C80">
              <w:rPr>
                <w:rFonts w:ascii="Times" w:eastAsia="新細明體" w:hAnsi="Times" w:cs="Times"/>
                <w:color w:val="000000" w:themeColor="text1"/>
                <w:sz w:val="18"/>
                <w:szCs w:val="18"/>
                <w:lang w:eastAsia="zh-TW"/>
              </w:rPr>
              <w:t>n</w:t>
            </w:r>
          </w:p>
          <w:p w14:paraId="573CE673" w14:textId="2B40D8ED" w:rsidR="00600616" w:rsidRPr="00406B78" w:rsidRDefault="00600616" w:rsidP="00600616">
            <w:pPr>
              <w:pStyle w:val="af6"/>
              <w:numPr>
                <w:ilvl w:val="0"/>
                <w:numId w:val="48"/>
              </w:numPr>
              <w:suppressAutoHyphens w:val="0"/>
              <w:spacing w:after="0" w:line="240" w:lineRule="auto"/>
              <w:ind w:hanging="158"/>
              <w:rPr>
                <w:rFonts w:ascii="Times" w:eastAsia="新細明體" w:hAnsi="Times" w:cs="Times"/>
                <w:color w:val="000000" w:themeColor="text1"/>
                <w:sz w:val="18"/>
                <w:szCs w:val="18"/>
                <w:lang w:eastAsia="zh-TW"/>
              </w:rPr>
            </w:pPr>
            <w:r w:rsidRPr="00406B78">
              <w:rPr>
                <w:rFonts w:ascii="Times" w:eastAsia="新細明體" w:hAnsi="Times" w:cs="Times"/>
                <w:color w:val="000000" w:themeColor="text1"/>
                <w:sz w:val="18"/>
                <w:szCs w:val="18"/>
                <w:lang w:eastAsia="zh-TW"/>
              </w:rPr>
              <w:t>Timeline of aperiodic CSI reporting and corresponding CSI-RS for CSI</w:t>
            </w:r>
          </w:p>
          <w:p w14:paraId="172D07EC" w14:textId="188EC4F0" w:rsidR="00330B3B" w:rsidRDefault="00600616" w:rsidP="00600616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" w:hAnsi="Times" w:cs="Times"/>
                <w:b/>
                <w:bCs/>
                <w:color w:val="000000" w:themeColor="text1"/>
                <w:sz w:val="18"/>
                <w:szCs w:val="18"/>
              </w:rPr>
              <w:t xml:space="preserve">Note: The </w:t>
            </w:r>
            <w:r w:rsidR="00853C80">
              <w:rPr>
                <w:rFonts w:ascii="Times" w:hAnsi="Times" w:cs="Times"/>
                <w:b/>
                <w:bCs/>
                <w:color w:val="000000" w:themeColor="text1"/>
                <w:sz w:val="18"/>
                <w:szCs w:val="18"/>
              </w:rPr>
              <w:t xml:space="preserve">issue </w:t>
            </w:r>
            <w:r>
              <w:rPr>
                <w:rFonts w:ascii="Times" w:hAnsi="Times" w:cs="Times"/>
                <w:b/>
                <w:bCs/>
                <w:color w:val="000000" w:themeColor="text1"/>
                <w:sz w:val="18"/>
                <w:szCs w:val="18"/>
              </w:rPr>
              <w:t xml:space="preserve">with yellow highlight </w:t>
            </w:r>
            <w:r w:rsidR="00853C80">
              <w:rPr>
                <w:rFonts w:ascii="Times" w:hAnsi="Times" w:cs="Times"/>
                <w:b/>
                <w:bCs/>
                <w:color w:val="000000" w:themeColor="text1"/>
                <w:sz w:val="18"/>
                <w:szCs w:val="18"/>
              </w:rPr>
              <w:t>is</w:t>
            </w:r>
            <w:r>
              <w:rPr>
                <w:rFonts w:ascii="Times" w:hAnsi="Times" w:cs="Times"/>
                <w:b/>
                <w:bCs/>
                <w:color w:val="000000" w:themeColor="text1"/>
                <w:sz w:val="18"/>
                <w:szCs w:val="18"/>
              </w:rPr>
              <w:t xml:space="preserve"> high-priority issue for R1-122bis</w:t>
            </w:r>
          </w:p>
        </w:tc>
      </w:tr>
    </w:tbl>
    <w:p w14:paraId="6DCE7968" w14:textId="50F5CEAB" w:rsidR="004B42F9" w:rsidRDefault="004B42F9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01065BF4" w14:textId="5686B7D9" w:rsidR="004B42F9" w:rsidRDefault="004B42F9">
      <w:pPr>
        <w:suppressAutoHyphens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1D7E55D1" w14:textId="77777777" w:rsidR="00E64DE4" w:rsidRDefault="006E5F75">
      <w:pPr>
        <w:pStyle w:val="1"/>
        <w:numPr>
          <w:ilvl w:val="0"/>
          <w:numId w:val="0"/>
        </w:numPr>
        <w:spacing w:before="0"/>
        <w:ind w:left="799" w:hanging="799"/>
        <w:jc w:val="both"/>
        <w:rPr>
          <w:rFonts w:ascii="Times New Roman" w:hAnsi="Times New Roman"/>
          <w:sz w:val="24"/>
          <w:szCs w:val="18"/>
          <w:lang w:val="en-US"/>
        </w:rPr>
      </w:pPr>
      <w:r>
        <w:rPr>
          <w:rFonts w:ascii="Times New Roman" w:hAnsi="Times New Roman"/>
          <w:sz w:val="24"/>
          <w:szCs w:val="18"/>
        </w:rPr>
        <w:t>Issue 2 – CSI-RS frequency-domain density reduction</w:t>
      </w:r>
    </w:p>
    <w:p w14:paraId="12AEFA69" w14:textId="77777777" w:rsidR="00E64DE4" w:rsidRDefault="006E5F75" w:rsidP="0080559E">
      <w:pPr>
        <w:pStyle w:val="a3"/>
        <w:spacing w:before="2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/>
        </w:rPr>
        <w:t>-1 Summary for Issue 2</w:t>
      </w:r>
    </w:p>
    <w:tbl>
      <w:tblPr>
        <w:tblStyle w:val="ab"/>
        <w:tblW w:w="9918" w:type="dxa"/>
        <w:tblLook w:val="04A0" w:firstRow="1" w:lastRow="0" w:firstColumn="1" w:lastColumn="0" w:noHBand="0" w:noVBand="1"/>
      </w:tblPr>
      <w:tblGrid>
        <w:gridCol w:w="530"/>
        <w:gridCol w:w="1592"/>
        <w:gridCol w:w="7796"/>
      </w:tblGrid>
      <w:tr w:rsidR="006D243A" w14:paraId="57924079" w14:textId="77777777" w:rsidTr="00A03A84">
        <w:tc>
          <w:tcPr>
            <w:tcW w:w="530" w:type="dxa"/>
            <w:shd w:val="clear" w:color="auto" w:fill="D9D9D9" w:themeFill="background1" w:themeFillShade="D9"/>
          </w:tcPr>
          <w:p w14:paraId="69F53E39" w14:textId="77777777" w:rsidR="006D243A" w:rsidRDefault="006D243A" w:rsidP="00A03A8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#</w:t>
            </w:r>
          </w:p>
        </w:tc>
        <w:tc>
          <w:tcPr>
            <w:tcW w:w="1592" w:type="dxa"/>
            <w:shd w:val="clear" w:color="auto" w:fill="D9D9D9" w:themeFill="background1" w:themeFillShade="D9"/>
          </w:tcPr>
          <w:p w14:paraId="0060F45E" w14:textId="77777777" w:rsidR="006D243A" w:rsidRDefault="006D243A" w:rsidP="00A03A8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Issue</w:t>
            </w:r>
          </w:p>
        </w:tc>
        <w:tc>
          <w:tcPr>
            <w:tcW w:w="7796" w:type="dxa"/>
            <w:shd w:val="clear" w:color="auto" w:fill="D9D9D9" w:themeFill="background1" w:themeFillShade="D9"/>
          </w:tcPr>
          <w:p w14:paraId="228B5D97" w14:textId="77777777" w:rsidR="006D243A" w:rsidRDefault="006D243A" w:rsidP="00A03A8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  <w:lang w:eastAsia="zh-CN"/>
              </w:rPr>
              <w:t>Companies’ view and Moderator’s summary/proposal</w:t>
            </w:r>
          </w:p>
        </w:tc>
      </w:tr>
      <w:tr w:rsidR="006D243A" w14:paraId="1E469703" w14:textId="77777777" w:rsidTr="00A03A84">
        <w:trPr>
          <w:trHeight w:val="718"/>
        </w:trPr>
        <w:tc>
          <w:tcPr>
            <w:tcW w:w="530" w:type="dxa"/>
          </w:tcPr>
          <w:p w14:paraId="20C04949" w14:textId="77777777" w:rsidR="006D243A" w:rsidRDefault="006D243A" w:rsidP="00A03A8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.1</w:t>
            </w:r>
          </w:p>
        </w:tc>
        <w:tc>
          <w:tcPr>
            <w:tcW w:w="1592" w:type="dxa"/>
          </w:tcPr>
          <w:p w14:paraId="0BC83B82" w14:textId="77777777" w:rsidR="006D243A" w:rsidRDefault="006D243A" w:rsidP="00A03A8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New frequency-domain density 1/3, 1/4, 1/6, 1/8</w:t>
            </w:r>
          </w:p>
        </w:tc>
        <w:tc>
          <w:tcPr>
            <w:tcW w:w="7796" w:type="dxa"/>
          </w:tcPr>
          <w:p w14:paraId="4A5DC290" w14:textId="77777777" w:rsidR="00C0172F" w:rsidRDefault="00C0172F" w:rsidP="00C0172F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Outcome in RAN1#122: </w:t>
            </w:r>
          </w:p>
          <w:tbl>
            <w:tblPr>
              <w:tblStyle w:val="ab"/>
              <w:tblW w:w="0" w:type="auto"/>
              <w:tblLook w:val="04A0" w:firstRow="1" w:lastRow="0" w:firstColumn="1" w:lastColumn="0" w:noHBand="0" w:noVBand="1"/>
            </w:tblPr>
            <w:tblGrid>
              <w:gridCol w:w="7536"/>
            </w:tblGrid>
            <w:tr w:rsidR="00C0172F" w:rsidRPr="00853C80" w14:paraId="6E0D62D6" w14:textId="77777777" w:rsidTr="00853C80">
              <w:tc>
                <w:tcPr>
                  <w:tcW w:w="7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84E116" w14:textId="77777777" w:rsidR="00853C80" w:rsidRPr="00853C80" w:rsidRDefault="00853C80" w:rsidP="00853C80">
                  <w:pPr>
                    <w:snapToGrid w:val="0"/>
                    <w:spacing w:after="0"/>
                    <w:jc w:val="both"/>
                    <w:rPr>
                      <w:rFonts w:ascii="Times New Roman" w:eastAsia="SimSun" w:hAnsi="Times New Roman" w:cs="Times New Roman"/>
                      <w:b/>
                      <w:sz w:val="18"/>
                      <w:szCs w:val="18"/>
                    </w:rPr>
                  </w:pPr>
                  <w:r w:rsidRPr="00853C80">
                    <w:rPr>
                      <w:rFonts w:ascii="Times New Roman" w:eastAsia="SimSun" w:hAnsi="Times New Roman"/>
                      <w:b/>
                      <w:sz w:val="18"/>
                      <w:szCs w:val="18"/>
                      <w:highlight w:val="green"/>
                    </w:rPr>
                    <w:t>Agreement:</w:t>
                  </w:r>
                  <w:r w:rsidRPr="00853C80">
                    <w:rPr>
                      <w:rFonts w:ascii="Times New Roman" w:eastAsia="SimSun" w:hAnsi="Times New Roman"/>
                      <w:b/>
                      <w:sz w:val="18"/>
                      <w:szCs w:val="18"/>
                    </w:rPr>
                    <w:t xml:space="preserve"> </w:t>
                  </w:r>
                </w:p>
                <w:p w14:paraId="67BBEB12" w14:textId="77777777" w:rsidR="00853C80" w:rsidRPr="00853C80" w:rsidRDefault="00853C80" w:rsidP="00853C80">
                  <w:pPr>
                    <w:snapToGrid w:val="0"/>
                    <w:spacing w:after="0"/>
                    <w:jc w:val="both"/>
                    <w:rPr>
                      <w:rFonts w:ascii="Times New Roman" w:eastAsia="Batang" w:hAnsi="Times New Roman"/>
                      <w:bCs/>
                      <w:sz w:val="18"/>
                      <w:szCs w:val="18"/>
                    </w:rPr>
                  </w:pPr>
                  <w:r w:rsidRPr="00853C80">
                    <w:rPr>
                      <w:rFonts w:ascii="Times New Roman" w:eastAsia="SimSun" w:hAnsi="Times New Roman"/>
                      <w:bCs/>
                      <w:sz w:val="18"/>
                      <w:szCs w:val="18"/>
                    </w:rPr>
                    <w:t>CSI-RS frequency-domain density ρ = 1/4 can be configured to the K NZP CSI-RS resou</w:t>
                  </w:r>
                  <w:r w:rsidRPr="00853C80">
                    <w:rPr>
                      <w:rFonts w:ascii="Times New Roman" w:hAnsi="Times New Roman"/>
                      <w:sz w:val="18"/>
                      <w:szCs w:val="18"/>
                    </w:rPr>
                    <w:t>rces at least f</w:t>
                  </w:r>
                  <w:r w:rsidRPr="00853C80">
                    <w:rPr>
                      <w:rFonts w:ascii="Times New Roman" w:eastAsia="SimSun" w:hAnsi="Times New Roman"/>
                      <w:bCs/>
                      <w:sz w:val="18"/>
                      <w:szCs w:val="18"/>
                    </w:rPr>
                    <w:t>or the following cases:</w:t>
                  </w:r>
                </w:p>
                <w:p w14:paraId="2F3608D4" w14:textId="77777777" w:rsidR="00853C80" w:rsidRPr="00853C80" w:rsidRDefault="00853C80" w:rsidP="00853C80">
                  <w:pPr>
                    <w:pStyle w:val="af6"/>
                    <w:numPr>
                      <w:ilvl w:val="1"/>
                      <w:numId w:val="54"/>
                    </w:numPr>
                    <w:suppressAutoHyphens w:val="0"/>
                    <w:spacing w:after="0" w:line="240" w:lineRule="auto"/>
                    <w:ind w:left="769" w:hanging="289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53C80">
                    <w:rPr>
                      <w:rFonts w:ascii="Times New Roman" w:hAnsi="Times New Roman"/>
                      <w:sz w:val="18"/>
                      <w:szCs w:val="18"/>
                    </w:rPr>
                    <w:t>K=2 24-port NZP CSI-RS resources in a CSI-RS resource set aggregating 48 CSI-RS ports</w:t>
                  </w:r>
                </w:p>
                <w:p w14:paraId="46FD6716" w14:textId="77777777" w:rsidR="00853C80" w:rsidRPr="00853C80" w:rsidRDefault="00853C80" w:rsidP="00853C80">
                  <w:pPr>
                    <w:pStyle w:val="af6"/>
                    <w:numPr>
                      <w:ilvl w:val="1"/>
                      <w:numId w:val="54"/>
                    </w:numPr>
                    <w:suppressAutoHyphens w:val="0"/>
                    <w:spacing w:after="0" w:line="240" w:lineRule="auto"/>
                    <w:ind w:left="769" w:hanging="289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53C80">
                    <w:rPr>
                      <w:rFonts w:ascii="Times New Roman" w:hAnsi="Times New Roman"/>
                      <w:sz w:val="18"/>
                      <w:szCs w:val="18"/>
                    </w:rPr>
                    <w:t>K=4 16-port NZP CSI-RS resources in a CSI-RS resource set aggregating 64 CSI-RS ports</w:t>
                  </w:r>
                </w:p>
                <w:p w14:paraId="02688812" w14:textId="77777777" w:rsidR="00853C80" w:rsidRPr="00853C80" w:rsidRDefault="00853C80" w:rsidP="00853C80">
                  <w:pPr>
                    <w:pStyle w:val="af6"/>
                    <w:numPr>
                      <w:ilvl w:val="1"/>
                      <w:numId w:val="54"/>
                    </w:numPr>
                    <w:suppressAutoHyphens w:val="0"/>
                    <w:spacing w:after="0" w:line="240" w:lineRule="auto"/>
                    <w:ind w:left="769" w:hanging="289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53C80">
                    <w:rPr>
                      <w:rFonts w:ascii="Times New Roman" w:hAnsi="Times New Roman"/>
                      <w:sz w:val="18"/>
                      <w:szCs w:val="18"/>
                    </w:rPr>
                    <w:t>K=2 32-port NZP CSI-RS resources in a CSI-RS resource set aggregating 64 CSI-RS ports</w:t>
                  </w:r>
                </w:p>
                <w:p w14:paraId="7F38BC2E" w14:textId="77777777" w:rsidR="00853C80" w:rsidRPr="00853C80" w:rsidRDefault="00853C80" w:rsidP="00853C80">
                  <w:pPr>
                    <w:pStyle w:val="af6"/>
                    <w:numPr>
                      <w:ilvl w:val="1"/>
                      <w:numId w:val="54"/>
                    </w:numPr>
                    <w:suppressAutoHyphens w:val="0"/>
                    <w:spacing w:after="0" w:line="240" w:lineRule="auto"/>
                    <w:ind w:left="769" w:hanging="289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53C80">
                    <w:rPr>
                      <w:rFonts w:ascii="Times New Roman" w:hAnsi="Times New Roman"/>
                      <w:sz w:val="18"/>
                      <w:szCs w:val="18"/>
                    </w:rPr>
                    <w:t>K=4 32-port NZP CSI-RS resources in a CSI-RS resource set aggregating 128 CSI-RS ports</w:t>
                  </w:r>
                </w:p>
                <w:p w14:paraId="3E981FE8" w14:textId="77777777" w:rsidR="00853C80" w:rsidRPr="00853C80" w:rsidRDefault="00853C80" w:rsidP="00853C80">
                  <w:pPr>
                    <w:spacing w:after="0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53C80">
                    <w:rPr>
                      <w:rFonts w:ascii="Times New Roman" w:hAnsi="Times New Roman"/>
                      <w:sz w:val="18"/>
                      <w:szCs w:val="18"/>
                    </w:rPr>
                    <w:t>FFS: K=3 16-port NZP CSI-RS resources in a CSI-RS resource set aggregating 48 CSI-RS ports</w:t>
                  </w:r>
                </w:p>
                <w:p w14:paraId="6D0CE71D" w14:textId="77777777" w:rsidR="00853C80" w:rsidRPr="00853C80" w:rsidRDefault="00853C80" w:rsidP="00853C80">
                  <w:pPr>
                    <w:spacing w:after="0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53C80">
                    <w:rPr>
                      <w:rFonts w:ascii="Times New Roman" w:hAnsi="Times New Roman"/>
                      <w:sz w:val="18"/>
                      <w:szCs w:val="18"/>
                    </w:rPr>
                    <w:t>Note: It’s not precluded that the frequency-domain density configured to the K NZP CSI-RS resources in the same CSI-RS resource set for 48/64/128 CSI-RS ports aggregation can be different</w:t>
                  </w:r>
                </w:p>
                <w:p w14:paraId="230B2997" w14:textId="77777777" w:rsidR="00853C80" w:rsidRPr="00853C80" w:rsidRDefault="00853C80" w:rsidP="00853C80">
                  <w:pPr>
                    <w:spacing w:after="0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14:paraId="7E47489D" w14:textId="77777777" w:rsidR="00853C80" w:rsidRPr="00853C80" w:rsidRDefault="00853C80" w:rsidP="00853C80">
                  <w:pPr>
                    <w:snapToGrid w:val="0"/>
                    <w:spacing w:after="0"/>
                    <w:jc w:val="both"/>
                    <w:rPr>
                      <w:rFonts w:ascii="Times New Roman" w:eastAsia="SimSun" w:hAnsi="Times New Roman"/>
                      <w:b/>
                      <w:sz w:val="18"/>
                      <w:szCs w:val="18"/>
                    </w:rPr>
                  </w:pPr>
                  <w:r w:rsidRPr="00853C80">
                    <w:rPr>
                      <w:rFonts w:ascii="Times New Roman" w:eastAsia="SimSun" w:hAnsi="Times New Roman"/>
                      <w:b/>
                      <w:sz w:val="18"/>
                      <w:szCs w:val="18"/>
                      <w:highlight w:val="green"/>
                    </w:rPr>
                    <w:t>Agreement:</w:t>
                  </w:r>
                  <w:r w:rsidRPr="00853C80">
                    <w:rPr>
                      <w:rFonts w:ascii="Times New Roman" w:eastAsia="SimSun" w:hAnsi="Times New Roman"/>
                      <w:b/>
                      <w:sz w:val="18"/>
                      <w:szCs w:val="18"/>
                    </w:rPr>
                    <w:t xml:space="preserve"> </w:t>
                  </w:r>
                </w:p>
                <w:p w14:paraId="0FB9A92C" w14:textId="77777777" w:rsidR="00853C80" w:rsidRPr="00853C80" w:rsidRDefault="00853C80" w:rsidP="00853C80">
                  <w:pPr>
                    <w:snapToGrid w:val="0"/>
                    <w:spacing w:after="0"/>
                    <w:jc w:val="both"/>
                    <w:rPr>
                      <w:rFonts w:ascii="Times New Roman" w:eastAsia="SimSun" w:hAnsi="Times New Roman"/>
                      <w:bCs/>
                      <w:color w:val="000000"/>
                      <w:sz w:val="18"/>
                      <w:szCs w:val="18"/>
                    </w:rPr>
                  </w:pPr>
                  <w:r w:rsidRPr="00853C80">
                    <w:rPr>
                      <w:rFonts w:ascii="Times New Roman" w:eastAsia="SimSun" w:hAnsi="Times New Roman"/>
                      <w:bCs/>
                      <w:color w:val="000000"/>
                      <w:sz w:val="18"/>
                      <w:szCs w:val="18"/>
                    </w:rPr>
                    <w:t>CSI-RS frequency-domain density ρ = 1/3 and 1/6 can be configured to the K NZP CS</w:t>
                  </w:r>
                  <w:r w:rsidRPr="00853C80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I-RS resources at least f</w:t>
                  </w:r>
                  <w:r w:rsidRPr="00853C80">
                    <w:rPr>
                      <w:rFonts w:ascii="Times New Roman" w:eastAsia="SimSun" w:hAnsi="Times New Roman"/>
                      <w:bCs/>
                      <w:color w:val="000000"/>
                      <w:sz w:val="18"/>
                      <w:szCs w:val="18"/>
                    </w:rPr>
                    <w:t>or the following cases:</w:t>
                  </w:r>
                </w:p>
                <w:p w14:paraId="609BB375" w14:textId="77777777" w:rsidR="00853C80" w:rsidRPr="00853C80" w:rsidRDefault="00853C80" w:rsidP="00853C80">
                  <w:pPr>
                    <w:pStyle w:val="af6"/>
                    <w:numPr>
                      <w:ilvl w:val="1"/>
                      <w:numId w:val="54"/>
                    </w:numPr>
                    <w:suppressAutoHyphens w:val="0"/>
                    <w:spacing w:after="0" w:line="240" w:lineRule="auto"/>
                    <w:ind w:left="769" w:hanging="284"/>
                    <w:jc w:val="both"/>
                    <w:rPr>
                      <w:rFonts w:ascii="Times New Roman" w:eastAsia="Batang" w:hAnsi="Times New Roman"/>
                      <w:color w:val="000000"/>
                      <w:sz w:val="18"/>
                      <w:szCs w:val="18"/>
                    </w:rPr>
                  </w:pPr>
                  <w:r w:rsidRPr="00853C80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K=3 16-port NZP CSI-RS resources in a CSI-RS resource set aggregating 48 CSI-RS ports</w:t>
                  </w:r>
                </w:p>
                <w:p w14:paraId="50406B5E" w14:textId="77777777" w:rsidR="00853C80" w:rsidRPr="00853C80" w:rsidRDefault="00853C80" w:rsidP="00853C80">
                  <w:pPr>
                    <w:spacing w:after="0"/>
                    <w:jc w:val="both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53C80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FFS: K=2 24-port NZP CSI-RS resources in a CSI-RS resource set aggregating 48 CSI-RS ports</w:t>
                  </w:r>
                </w:p>
                <w:p w14:paraId="09FDF0D9" w14:textId="0D816C23" w:rsidR="00C0172F" w:rsidRPr="00853C80" w:rsidRDefault="00853C80" w:rsidP="00853C80">
                  <w:pPr>
                    <w:spacing w:after="0"/>
                    <w:jc w:val="both"/>
                    <w:rPr>
                      <w:rFonts w:ascii="Times New Roman" w:hAnsi="Times New Roman" w:hint="eastAsia"/>
                      <w:color w:val="000000"/>
                      <w:sz w:val="18"/>
                      <w:szCs w:val="18"/>
                    </w:rPr>
                  </w:pPr>
                  <w:r w:rsidRPr="00853C80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Note: It’s not precluded that the frequency-domain density configured to the K NZP CSI-RS resources in the same CSI-RS resource set for 48 CSI-RS ports aggregation can be different</w:t>
                  </w:r>
                </w:p>
              </w:tc>
            </w:tr>
          </w:tbl>
          <w:p w14:paraId="129599D1" w14:textId="77777777" w:rsidR="00C0172F" w:rsidRDefault="00C0172F" w:rsidP="00C0172F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14:paraId="04659613" w14:textId="77777777" w:rsidR="00853C80" w:rsidRDefault="00853C80" w:rsidP="00853C80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Latest FL proposal in RAN1#122: </w:t>
            </w:r>
          </w:p>
          <w:tbl>
            <w:tblPr>
              <w:tblStyle w:val="ab"/>
              <w:tblW w:w="0" w:type="auto"/>
              <w:tblLook w:val="04A0" w:firstRow="1" w:lastRow="0" w:firstColumn="1" w:lastColumn="0" w:noHBand="0" w:noVBand="1"/>
            </w:tblPr>
            <w:tblGrid>
              <w:gridCol w:w="7536"/>
            </w:tblGrid>
            <w:tr w:rsidR="00853C80" w14:paraId="5CCC8EE0" w14:textId="77777777" w:rsidTr="00853C80">
              <w:tc>
                <w:tcPr>
                  <w:tcW w:w="7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A3C2FA" w14:textId="77777777" w:rsidR="00853C80" w:rsidRDefault="00853C80" w:rsidP="00853C80">
                  <w:pPr>
                    <w:snapToGrid w:val="0"/>
                    <w:spacing w:after="0"/>
                    <w:jc w:val="both"/>
                    <w:rPr>
                      <w:rFonts w:ascii="Times New Roman" w:eastAsia="SimSu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SimSun" w:hAnsi="Times New Roman" w:cs="Times New Roman"/>
                      <w:b/>
                      <w:sz w:val="18"/>
                      <w:szCs w:val="18"/>
                      <w:highlight w:val="yellow"/>
                    </w:rPr>
                    <w:t xml:space="preserve">Proposal </w:t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  <w:highlight w:val="yellow"/>
                    </w:rPr>
                    <w:t>2</w:t>
                  </w:r>
                  <w:r>
                    <w:rPr>
                      <w:rFonts w:ascii="Times New Roman" w:eastAsia="SimSun" w:hAnsi="Times New Roman" w:cs="Times New Roman"/>
                      <w:b/>
                      <w:sz w:val="18"/>
                      <w:szCs w:val="18"/>
                      <w:highlight w:val="yellow"/>
                    </w:rPr>
                    <w:t>.1C</w:t>
                  </w:r>
                </w:p>
                <w:p w14:paraId="0A7BACC4" w14:textId="77777777" w:rsidR="00853C80" w:rsidRDefault="00853C80" w:rsidP="00853C80">
                  <w:pPr>
                    <w:snapToGrid w:val="0"/>
                    <w:spacing w:after="0"/>
                    <w:jc w:val="both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>
                    <w:rPr>
                      <w:rFonts w:ascii="Times New Roman" w:eastAsia="SimSun" w:hAnsi="Times New Roman" w:cs="Times New Roman"/>
                      <w:bCs/>
                      <w:sz w:val="18"/>
                      <w:szCs w:val="18"/>
                    </w:rPr>
                    <w:t>CSI-RS frequency-domain density ρ = 1/8 can be configured to the K NZP CSI-RS resou</w:t>
                  </w:r>
                  <w: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rces</w:t>
                  </w:r>
                  <w:r>
                    <w:rPr>
                      <w:rFonts w:ascii="Times New Roman" w:hAnsi="Times New Roman"/>
                      <w:color w:val="FF0000"/>
                      <w:sz w:val="18"/>
                      <w:szCs w:val="18"/>
                    </w:rPr>
                    <w:t xml:space="preserve"> at least</w:t>
                  </w:r>
                  <w: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 f</w:t>
                  </w:r>
                  <w:r>
                    <w:rPr>
                      <w:rFonts w:ascii="Times New Roman" w:eastAsia="SimSun" w:hAnsi="Times New Roman" w:cs="Times New Roman"/>
                      <w:bCs/>
                      <w:sz w:val="18"/>
                      <w:szCs w:val="18"/>
                    </w:rPr>
                    <w:t>or the following cases:</w:t>
                  </w:r>
                </w:p>
                <w:p w14:paraId="459F9AAB" w14:textId="77777777" w:rsidR="00853C80" w:rsidRDefault="00853C80" w:rsidP="00853C80">
                  <w:pPr>
                    <w:pStyle w:val="af6"/>
                    <w:numPr>
                      <w:ilvl w:val="1"/>
                      <w:numId w:val="54"/>
                    </w:numPr>
                    <w:suppressAutoHyphens w:val="0"/>
                    <w:spacing w:after="0" w:line="240" w:lineRule="auto"/>
                    <w:ind w:left="769" w:hanging="289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</w:rPr>
                    <w:t>K=4 16-port NZP CSI-RS resources in a CSI-RS resource set aggregating 64 CSI-RS ports</w:t>
                  </w:r>
                </w:p>
                <w:p w14:paraId="16FD6632" w14:textId="77777777" w:rsidR="00853C80" w:rsidRDefault="00853C80" w:rsidP="00853C80">
                  <w:pPr>
                    <w:pStyle w:val="af6"/>
                    <w:numPr>
                      <w:ilvl w:val="1"/>
                      <w:numId w:val="54"/>
                    </w:numPr>
                    <w:suppressAutoHyphens w:val="0"/>
                    <w:spacing w:after="0" w:line="240" w:lineRule="auto"/>
                    <w:ind w:left="769" w:hanging="289"/>
                    <w:jc w:val="both"/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</w:rPr>
                    <w:t>K=4 32-port NZP CSI-RS resources in a CSI-RS resource set aggregating 128 CSI-RS ports</w:t>
                  </w:r>
                </w:p>
                <w:p w14:paraId="12463800" w14:textId="77777777" w:rsidR="00853C80" w:rsidRPr="00853C80" w:rsidRDefault="00853C80" w:rsidP="00853C80">
                  <w:pPr>
                    <w:pStyle w:val="af6"/>
                    <w:numPr>
                      <w:ilvl w:val="1"/>
                      <w:numId w:val="54"/>
                    </w:numPr>
                    <w:suppressAutoHyphens w:val="0"/>
                    <w:spacing w:after="0" w:line="240" w:lineRule="auto"/>
                    <w:ind w:left="769" w:hanging="289"/>
                    <w:jc w:val="both"/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</w:rPr>
                  </w:pPr>
                  <w:r w:rsidRPr="00853C8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</w:rPr>
                    <w:t>K=2 24-port NZP CSI-RS resources in a CSI-RS resource set aggregating 48 CSI-RS ports</w:t>
                  </w:r>
                </w:p>
                <w:p w14:paraId="2ADF1571" w14:textId="77777777" w:rsidR="00853C80" w:rsidRPr="00853C80" w:rsidRDefault="00853C80" w:rsidP="00853C80">
                  <w:pPr>
                    <w:pStyle w:val="af6"/>
                    <w:numPr>
                      <w:ilvl w:val="1"/>
                      <w:numId w:val="54"/>
                    </w:numPr>
                    <w:suppressAutoHyphens w:val="0"/>
                    <w:spacing w:after="0" w:line="240" w:lineRule="auto"/>
                    <w:ind w:left="769" w:hanging="289"/>
                    <w:jc w:val="both"/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</w:rPr>
                  </w:pPr>
                  <w:r w:rsidRPr="00853C8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</w:rPr>
                    <w:t>K=2 32-port NZP CSI-RS resources in a CSI-RS resource set aggregating 64 CSI-RS ports</w:t>
                  </w:r>
                </w:p>
                <w:p w14:paraId="4B4667CB" w14:textId="77777777" w:rsidR="00853C80" w:rsidRDefault="00853C80" w:rsidP="00853C80">
                  <w:pPr>
                    <w:suppressAutoHyphens w:val="0"/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</w:rPr>
                    <w:t>FFS: K=3 16-port NZP CSI-RS resources in a CSI-RS resource set aggregating 48 CSI-RS ports</w:t>
                  </w:r>
                </w:p>
                <w:p w14:paraId="36D32203" w14:textId="1B924781" w:rsidR="00853C80" w:rsidRPr="00853C80" w:rsidRDefault="00853C80" w:rsidP="00853C80">
                  <w:pPr>
                    <w:suppressAutoHyphens w:val="0"/>
                    <w:spacing w:after="0" w:line="240" w:lineRule="auto"/>
                    <w:jc w:val="both"/>
                    <w:rPr>
                      <w:rFonts w:ascii="Times New Roman" w:hAnsi="Times New Roman" w:hint="eastAsia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</w:rPr>
                    <w:t>Note: It’s not precluded that the frequency-domain density configured to the K NZP CSI-RS resources in the same CSI-RS resource set for 48/64/128 CSI-RS ports aggregation can be different</w:t>
                  </w:r>
                </w:p>
              </w:tc>
            </w:tr>
          </w:tbl>
          <w:p w14:paraId="1DF8E319" w14:textId="77777777" w:rsidR="00853C80" w:rsidRPr="00853C80" w:rsidRDefault="00853C80" w:rsidP="00C0172F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 w:hint="eastAsia"/>
                <w:b/>
                <w:bCs/>
                <w:color w:val="000000" w:themeColor="text1"/>
                <w:sz w:val="18"/>
                <w:szCs w:val="18"/>
              </w:rPr>
            </w:pPr>
          </w:p>
          <w:p w14:paraId="103A93F6" w14:textId="77777777" w:rsidR="00C0172F" w:rsidRDefault="00C0172F" w:rsidP="00C0172F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Remaining issue(s) to be studied: </w:t>
            </w:r>
          </w:p>
          <w:p w14:paraId="324AFE37" w14:textId="333BCA12" w:rsidR="00C0172F" w:rsidRPr="00853C80" w:rsidRDefault="00853C80" w:rsidP="00853C80">
            <w:pPr>
              <w:pStyle w:val="af6"/>
              <w:numPr>
                <w:ilvl w:val="0"/>
                <w:numId w:val="45"/>
              </w:numPr>
              <w:suppressAutoHyphens w:val="0"/>
              <w:spacing w:after="0" w:line="240" w:lineRule="auto"/>
              <w:ind w:hanging="168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ρ = 1/4</w:t>
            </w:r>
            <w:r w:rsidRPr="00853C80">
              <w:rPr>
                <w:rFonts w:ascii="Times New Roman" w:hAnsi="Times New Roman" w:hint="eastAsia"/>
                <w:bCs/>
                <w:sz w:val="18"/>
                <w:szCs w:val="18"/>
              </w:rPr>
              <w:t xml:space="preserve"> f</w:t>
            </w:r>
            <w:r w:rsidRPr="00853C80">
              <w:rPr>
                <w:rFonts w:ascii="Times New Roman" w:hAnsi="Times New Roman"/>
                <w:bCs/>
                <w:sz w:val="18"/>
                <w:szCs w:val="18"/>
              </w:rPr>
              <w:t xml:space="preserve">or </w:t>
            </w:r>
            <w:r w:rsidRPr="00853C80">
              <w:rPr>
                <w:rFonts w:ascii="Times New Roman" w:hAnsi="Times New Roman"/>
                <w:bCs/>
                <w:sz w:val="18"/>
                <w:szCs w:val="18"/>
              </w:rPr>
              <w:t>K=3 16-port NZP CSI-RS resources in a CSI-RS resource set aggregating 48 CSI-RS ports</w:t>
            </w:r>
          </w:p>
          <w:p w14:paraId="21CEEAC2" w14:textId="7FFFABCE" w:rsidR="00853C80" w:rsidRPr="00853C80" w:rsidRDefault="00853C80" w:rsidP="00853C80">
            <w:pPr>
              <w:pStyle w:val="af6"/>
              <w:numPr>
                <w:ilvl w:val="0"/>
                <w:numId w:val="45"/>
              </w:numPr>
              <w:suppressAutoHyphens w:val="0"/>
              <w:spacing w:after="0" w:line="240" w:lineRule="auto"/>
              <w:ind w:hanging="168"/>
              <w:rPr>
                <w:rFonts w:ascii="Times New Roman" w:hAnsi="Times New Roman"/>
                <w:bCs/>
                <w:sz w:val="18"/>
                <w:szCs w:val="18"/>
              </w:rPr>
            </w:pPr>
            <w:r w:rsidRPr="00853C80">
              <w:rPr>
                <w:rFonts w:ascii="Times New Roman" w:hAnsi="Times New Roman"/>
                <w:bCs/>
                <w:sz w:val="18"/>
                <w:szCs w:val="18"/>
              </w:rPr>
              <w:t>ρ = 1/3 and 1/6</w:t>
            </w:r>
            <w:r w:rsidRPr="00853C80">
              <w:rPr>
                <w:rFonts w:ascii="Times New Roman" w:hAnsi="Times New Roman"/>
                <w:bCs/>
                <w:sz w:val="18"/>
                <w:szCs w:val="18"/>
              </w:rPr>
              <w:t xml:space="preserve"> for </w:t>
            </w:r>
            <w:r w:rsidRPr="00853C80">
              <w:rPr>
                <w:rFonts w:ascii="Times New Roman" w:hAnsi="Times New Roman"/>
                <w:bCs/>
                <w:sz w:val="18"/>
                <w:szCs w:val="18"/>
              </w:rPr>
              <w:t>K=2 24-port NZP CSI-RS resources in a CSI-RS resource set aggregating 48 CSI-RS ports</w:t>
            </w:r>
          </w:p>
          <w:p w14:paraId="47E8FCE9" w14:textId="77777777" w:rsidR="00853C80" w:rsidRPr="00853C80" w:rsidRDefault="00853C80" w:rsidP="00853C80">
            <w:pPr>
              <w:pStyle w:val="af6"/>
              <w:numPr>
                <w:ilvl w:val="0"/>
                <w:numId w:val="45"/>
              </w:numPr>
              <w:suppressAutoHyphens w:val="0"/>
              <w:spacing w:after="0" w:line="240" w:lineRule="auto"/>
              <w:ind w:hanging="168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 w:rsidRPr="00853C80"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  <w:t>ρ = 1/8</w:t>
            </w:r>
            <w:r w:rsidRPr="00853C80"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  <w:t xml:space="preserve"> for </w:t>
            </w:r>
            <w:r w:rsidRPr="00853C80"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  <w:t>K=4 16-port NZP CSI-RS resources in a CSI-RS resource set aggregating 64 CSI-RS ports</w:t>
            </w:r>
          </w:p>
          <w:p w14:paraId="1F7A03CE" w14:textId="7F84AF9E" w:rsidR="00853C80" w:rsidRPr="00853C80" w:rsidRDefault="00853C80" w:rsidP="00853C80">
            <w:pPr>
              <w:pStyle w:val="af6"/>
              <w:numPr>
                <w:ilvl w:val="0"/>
                <w:numId w:val="45"/>
              </w:numPr>
              <w:suppressAutoHyphens w:val="0"/>
              <w:spacing w:after="0" w:line="240" w:lineRule="auto"/>
              <w:ind w:hanging="168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 w:rsidRPr="00853C80"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  <w:t>ρ = 1/8 for</w:t>
            </w:r>
            <w:r w:rsidRPr="00853C80"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  <w:t xml:space="preserve"> </w:t>
            </w:r>
            <w:r w:rsidRPr="00853C80"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  <w:t>K=4 32-port NZP CSI-RS resources in a CSI-RS resource set aggregating 128 CSI-RS ports</w:t>
            </w:r>
          </w:p>
          <w:p w14:paraId="26F0CBDB" w14:textId="1442726F" w:rsidR="00853C80" w:rsidRPr="00853C80" w:rsidRDefault="00853C80" w:rsidP="00853C80">
            <w:pPr>
              <w:pStyle w:val="af6"/>
              <w:numPr>
                <w:ilvl w:val="0"/>
                <w:numId w:val="45"/>
              </w:numPr>
              <w:suppressAutoHyphens w:val="0"/>
              <w:spacing w:after="0" w:line="240" w:lineRule="auto"/>
              <w:ind w:hanging="168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 w:rsidRPr="00853C80"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  <w:t>ρ = 1/8 for</w:t>
            </w:r>
            <w:r w:rsidRPr="00853C80"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  <w:t xml:space="preserve"> </w:t>
            </w:r>
            <w:r w:rsidRPr="00853C80"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  <w:t>K=2 24-port NZP CSI-RS resources in a CSI-RS resource set aggregating 48 CSI-RS ports</w:t>
            </w:r>
          </w:p>
          <w:p w14:paraId="646E19CF" w14:textId="4B0849CC" w:rsidR="00853C80" w:rsidRDefault="00853C80" w:rsidP="00853C80">
            <w:pPr>
              <w:pStyle w:val="af6"/>
              <w:numPr>
                <w:ilvl w:val="0"/>
                <w:numId w:val="45"/>
              </w:numPr>
              <w:suppressAutoHyphens w:val="0"/>
              <w:spacing w:after="0" w:line="240" w:lineRule="auto"/>
              <w:ind w:hanging="168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 w:rsidRPr="00853C80"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  <w:lastRenderedPageBreak/>
              <w:t>ρ = 1/8 for</w:t>
            </w:r>
            <w:r w:rsidRPr="00853C80"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  <w:t xml:space="preserve"> </w:t>
            </w:r>
            <w:r w:rsidRPr="00853C80"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  <w:t>K=2 32-port NZP CSI-RS resources in a CSI-RS resource set aggregating 64 CSI-RS ports</w:t>
            </w:r>
          </w:p>
          <w:p w14:paraId="3E420337" w14:textId="42977928" w:rsidR="00853C80" w:rsidRPr="00853C80" w:rsidRDefault="00853C80" w:rsidP="00853C80">
            <w:pPr>
              <w:pStyle w:val="af6"/>
              <w:numPr>
                <w:ilvl w:val="0"/>
                <w:numId w:val="45"/>
              </w:numPr>
              <w:suppressAutoHyphens w:val="0"/>
              <w:spacing w:after="0" w:line="240" w:lineRule="auto"/>
              <w:ind w:hanging="168"/>
              <w:rPr>
                <w:rFonts w:ascii="Times New Roman" w:hAnsi="Times New Roman" w:hint="eastAsia"/>
                <w:bCs/>
                <w:sz w:val="18"/>
                <w:szCs w:val="18"/>
              </w:rPr>
            </w:pPr>
            <w:r w:rsidRPr="00853C80">
              <w:rPr>
                <w:rFonts w:ascii="Times New Roman" w:hAnsi="Times New Roman"/>
                <w:bCs/>
                <w:sz w:val="18"/>
                <w:szCs w:val="18"/>
              </w:rPr>
              <w:t>ρ = 1/8</w:t>
            </w:r>
            <w:r w:rsidRPr="00853C80">
              <w:rPr>
                <w:rFonts w:ascii="Times New Roman" w:hAnsi="Times New Roman"/>
                <w:bCs/>
                <w:sz w:val="18"/>
                <w:szCs w:val="18"/>
              </w:rPr>
              <w:t xml:space="preserve"> for </w:t>
            </w:r>
            <w:r w:rsidRPr="00853C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K=3 16-port NZP CSI-RS resources in a CSI-RS resource set aggregating 48 CSI-RS ports</w:t>
            </w:r>
          </w:p>
          <w:p w14:paraId="5CED7FA4" w14:textId="4D8C3269" w:rsidR="00C0172F" w:rsidRPr="0038241C" w:rsidRDefault="00C0172F" w:rsidP="00C0172F">
            <w:pPr>
              <w:suppressAutoHyphens w:val="0"/>
              <w:spacing w:after="0" w:line="240" w:lineRule="auto"/>
              <w:jc w:val="both"/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</w:pPr>
            <w:r>
              <w:rPr>
                <w:rFonts w:ascii="Times" w:hAnsi="Times" w:cs="Times"/>
                <w:b/>
                <w:bCs/>
                <w:color w:val="000000" w:themeColor="text1"/>
                <w:sz w:val="18"/>
                <w:szCs w:val="18"/>
              </w:rPr>
              <w:t xml:space="preserve">Note: The issue with yellow highlight </w:t>
            </w:r>
            <w:r w:rsidR="00853C80">
              <w:rPr>
                <w:rFonts w:ascii="Times" w:hAnsi="Times" w:cs="Times" w:hint="eastAsia"/>
                <w:b/>
                <w:bCs/>
                <w:color w:val="000000" w:themeColor="text1"/>
                <w:sz w:val="18"/>
                <w:szCs w:val="18"/>
              </w:rPr>
              <w:t>i</w:t>
            </w:r>
            <w:r w:rsidR="00853C80">
              <w:rPr>
                <w:rFonts w:ascii="Times" w:hAnsi="Times" w:cs="Times"/>
                <w:b/>
                <w:bCs/>
                <w:color w:val="000000" w:themeColor="text1"/>
                <w:sz w:val="18"/>
                <w:szCs w:val="18"/>
              </w:rPr>
              <w:t>s</w:t>
            </w:r>
            <w:r>
              <w:rPr>
                <w:rFonts w:ascii="Times" w:hAnsi="Times" w:cs="Times"/>
                <w:b/>
                <w:bCs/>
                <w:color w:val="000000" w:themeColor="text1"/>
                <w:sz w:val="18"/>
                <w:szCs w:val="18"/>
              </w:rPr>
              <w:t xml:space="preserve"> high-priority issue for R1-122bis</w:t>
            </w:r>
            <w:r w:rsidRPr="0038241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6D243A" w14:paraId="7C250077" w14:textId="77777777" w:rsidTr="00A03A84">
        <w:trPr>
          <w:trHeight w:val="718"/>
        </w:trPr>
        <w:tc>
          <w:tcPr>
            <w:tcW w:w="530" w:type="dxa"/>
          </w:tcPr>
          <w:p w14:paraId="151C1F2A" w14:textId="77777777" w:rsidR="006D243A" w:rsidRDefault="006D243A" w:rsidP="00A03A8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lastRenderedPageBreak/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.2</w:t>
            </w:r>
          </w:p>
        </w:tc>
        <w:tc>
          <w:tcPr>
            <w:tcW w:w="1592" w:type="dxa"/>
          </w:tcPr>
          <w:p w14:paraId="72E45643" w14:textId="77777777" w:rsidR="006D243A" w:rsidRDefault="006D243A" w:rsidP="00A03A84">
            <w:pPr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Frequency-domain density among the K NZP CSI-RS resources in a CSI-RS resource set aggregating 48/64/128 CSI-RS ports </w:t>
            </w:r>
          </w:p>
        </w:tc>
        <w:tc>
          <w:tcPr>
            <w:tcW w:w="7796" w:type="dxa"/>
          </w:tcPr>
          <w:p w14:paraId="321A05CA" w14:textId="77777777" w:rsidR="00CF4F92" w:rsidRDefault="00CF4F92" w:rsidP="00CF4F92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Latest FL proposal in RAN1#122: </w:t>
            </w:r>
          </w:p>
          <w:tbl>
            <w:tblPr>
              <w:tblStyle w:val="ab"/>
              <w:tblW w:w="0" w:type="auto"/>
              <w:tblLook w:val="04A0" w:firstRow="1" w:lastRow="0" w:firstColumn="1" w:lastColumn="0" w:noHBand="0" w:noVBand="1"/>
            </w:tblPr>
            <w:tblGrid>
              <w:gridCol w:w="7536"/>
            </w:tblGrid>
            <w:tr w:rsidR="00CF4F92" w14:paraId="2E1C0257" w14:textId="77777777" w:rsidTr="00CF4F92">
              <w:tc>
                <w:tcPr>
                  <w:tcW w:w="7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D14290" w14:textId="77777777" w:rsidR="00CF4F92" w:rsidRDefault="00CF4F92" w:rsidP="00CF4F92">
                  <w:pPr>
                    <w:snapToGrid w:val="0"/>
                    <w:spacing w:after="0"/>
                    <w:jc w:val="both"/>
                    <w:rPr>
                      <w:rFonts w:ascii="Times New Roman" w:eastAsia="SimSu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SimSun" w:hAnsi="Times New Roman" w:cs="Times New Roman"/>
                      <w:b/>
                      <w:sz w:val="18"/>
                      <w:szCs w:val="18"/>
                      <w:highlight w:val="yellow"/>
                    </w:rPr>
                    <w:t xml:space="preserve">Proposal 2.2 </w:t>
                  </w:r>
                </w:p>
                <w:p w14:paraId="2B5CEDFA" w14:textId="75AFE896" w:rsidR="00CF4F92" w:rsidRPr="00CF4F92" w:rsidRDefault="00CF4F92" w:rsidP="00CF4F92">
                  <w:pPr>
                    <w:snapToGrid w:val="0"/>
                    <w:spacing w:after="0" w:line="240" w:lineRule="auto"/>
                    <w:rPr>
                      <w:rFonts w:ascii="Times New Roman" w:hAnsi="Times New Roman" w:hint="eastAsia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</w:rPr>
                    <w:t>Different frequency-domain densities can be configured to the K NZP CSI-RS resources in the same CSI-RS resource set for 48/64/128 CSI-RS ports aggregation.</w:t>
                  </w:r>
                </w:p>
                <w:p w14:paraId="085B3564" w14:textId="153F9A04" w:rsidR="00CF4F92" w:rsidRDefault="00CF4F92" w:rsidP="00CF4F92">
                  <w:pPr>
                    <w:suppressAutoHyphens w:val="0"/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27A08357" w14:textId="77777777" w:rsidR="00C0172F" w:rsidRPr="00CF4F92" w:rsidRDefault="00C0172F" w:rsidP="00C0172F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14:paraId="760014A5" w14:textId="7221C05C" w:rsidR="004B42F9" w:rsidRPr="00CF4F92" w:rsidRDefault="00CF4F92" w:rsidP="00CF4F92">
            <w:pPr>
              <w:suppressAutoHyphens w:val="0"/>
              <w:spacing w:after="0" w:line="240" w:lineRule="auto"/>
              <w:rPr>
                <w:rFonts w:ascii="Times" w:hAnsi="Times" w:cs="Times" w:hint="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" w:hAnsi="Times" w:cs="Times"/>
                <w:b/>
                <w:bCs/>
                <w:color w:val="000000" w:themeColor="text1"/>
                <w:sz w:val="18"/>
                <w:szCs w:val="18"/>
              </w:rPr>
              <w:t xml:space="preserve">Focus on above proposal in R1-122bis. </w:t>
            </w:r>
          </w:p>
        </w:tc>
      </w:tr>
      <w:tr w:rsidR="006D243A" w14:paraId="57DF71C7" w14:textId="77777777" w:rsidTr="00A03A84">
        <w:trPr>
          <w:trHeight w:val="126"/>
        </w:trPr>
        <w:tc>
          <w:tcPr>
            <w:tcW w:w="530" w:type="dxa"/>
          </w:tcPr>
          <w:p w14:paraId="328FBF41" w14:textId="77777777" w:rsidR="006D243A" w:rsidRDefault="006D243A" w:rsidP="00A03A8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.3</w:t>
            </w:r>
          </w:p>
        </w:tc>
        <w:tc>
          <w:tcPr>
            <w:tcW w:w="1592" w:type="dxa"/>
          </w:tcPr>
          <w:p w14:paraId="4FA8FB5A" w14:textId="77777777" w:rsidR="006D243A" w:rsidRDefault="006D243A" w:rsidP="00A03A84">
            <w:pPr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R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 positions for NZP CSI-RS resource with the n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ew frequency-domain density</w:t>
            </w:r>
          </w:p>
        </w:tc>
        <w:tc>
          <w:tcPr>
            <w:tcW w:w="7796" w:type="dxa"/>
          </w:tcPr>
          <w:p w14:paraId="091C491D" w14:textId="77777777" w:rsidR="00CF4F92" w:rsidRDefault="00CF4F92" w:rsidP="00CF4F92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Latest FL proposal in RAN1#122: </w:t>
            </w:r>
          </w:p>
          <w:tbl>
            <w:tblPr>
              <w:tblStyle w:val="ab"/>
              <w:tblW w:w="0" w:type="auto"/>
              <w:tblLook w:val="04A0" w:firstRow="1" w:lastRow="0" w:firstColumn="1" w:lastColumn="0" w:noHBand="0" w:noVBand="1"/>
            </w:tblPr>
            <w:tblGrid>
              <w:gridCol w:w="7536"/>
            </w:tblGrid>
            <w:tr w:rsidR="00CF4F92" w14:paraId="5FCF0EEB" w14:textId="77777777" w:rsidTr="00CF4F92">
              <w:tc>
                <w:tcPr>
                  <w:tcW w:w="7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D6A9F1" w14:textId="77777777" w:rsidR="00CF4F92" w:rsidRDefault="00CF4F92" w:rsidP="00CF4F92">
                  <w:pPr>
                    <w:snapToGrid w:val="0"/>
                    <w:spacing w:after="0"/>
                    <w:jc w:val="both"/>
                    <w:rPr>
                      <w:rFonts w:ascii="Times New Roman" w:eastAsia="SimSu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SimSun" w:hAnsi="Times New Roman" w:cs="Times New Roman"/>
                      <w:b/>
                      <w:sz w:val="18"/>
                      <w:szCs w:val="18"/>
                      <w:highlight w:val="yellow"/>
                    </w:rPr>
                    <w:t xml:space="preserve">Proposal </w:t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  <w:highlight w:val="yellow"/>
                    </w:rPr>
                    <w:t>2</w:t>
                  </w:r>
                  <w:r>
                    <w:rPr>
                      <w:rFonts w:ascii="Times New Roman" w:eastAsia="SimSun" w:hAnsi="Times New Roman" w:cs="Times New Roman"/>
                      <w:b/>
                      <w:sz w:val="18"/>
                      <w:szCs w:val="18"/>
                      <w:highlight w:val="yellow"/>
                    </w:rPr>
                    <w:t>.3:</w:t>
                  </w:r>
                  <w:r>
                    <w:rPr>
                      <w:rFonts w:ascii="Times New Roman" w:eastAsia="SimSu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</w:p>
                <w:p w14:paraId="204239B3" w14:textId="77777777" w:rsidR="00CF4F92" w:rsidRDefault="00CF4F92" w:rsidP="00CF4F92">
                  <w:pPr>
                    <w:snapToGrid w:val="0"/>
                    <w:spacing w:after="0"/>
                    <w:jc w:val="both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SimSun" w:hAnsi="Times New Roman" w:cs="Times New Roman"/>
                      <w:bCs/>
                      <w:sz w:val="18"/>
                      <w:szCs w:val="18"/>
                    </w:rPr>
                    <w:t>If CSI-RS frequency-domain density ρ = 1/3, 1/4, 1/6, and 1/8 is configured to the K NZP CS</w:t>
                  </w:r>
                  <w: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I-RS resources aggregating 48/64/128 CSI-RS ports, RB-level offset is RRC-configured per NZP CSI-RS resource (analogous to evenPRBs/oddPRBs for ρ = 1/2) to indicate the occupied RBs for each of the K NZP CSI-RS resources</w:t>
                  </w:r>
                </w:p>
                <w:p w14:paraId="78FB67EE" w14:textId="35642E0E" w:rsidR="00CF4F92" w:rsidRPr="00CF4F92" w:rsidRDefault="00CF4F92" w:rsidP="00CF4F92">
                  <w:pPr>
                    <w:pStyle w:val="af6"/>
                    <w:numPr>
                      <w:ilvl w:val="0"/>
                      <w:numId w:val="56"/>
                    </w:numPr>
                    <w:spacing w:after="0" w:line="240" w:lineRule="auto"/>
                    <w:ind w:left="601" w:hanging="141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FFS: How to indicate the RB-level offset and whether/how to introduce the specification restriction to the RB positions for the K aggregated NZP CSI-RS resources</w:t>
                  </w:r>
                </w:p>
              </w:tc>
            </w:tr>
          </w:tbl>
          <w:p w14:paraId="18341332" w14:textId="77777777" w:rsidR="00C0172F" w:rsidRPr="00CF4F92" w:rsidRDefault="00C0172F" w:rsidP="00C0172F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14:paraId="20D118DE" w14:textId="77777777" w:rsidR="00C0172F" w:rsidRDefault="00C0172F" w:rsidP="00C0172F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Remaining issue(s) to be studied: </w:t>
            </w:r>
          </w:p>
          <w:p w14:paraId="10B3BCDD" w14:textId="70040288" w:rsidR="00C0172F" w:rsidRPr="00CF4F92" w:rsidRDefault="00CF4F92" w:rsidP="00C0172F">
            <w:pPr>
              <w:pStyle w:val="af6"/>
              <w:numPr>
                <w:ilvl w:val="0"/>
                <w:numId w:val="45"/>
              </w:numPr>
              <w:suppressAutoHyphens w:val="0"/>
              <w:spacing w:after="0" w:line="240" w:lineRule="auto"/>
              <w:ind w:hanging="158"/>
              <w:rPr>
                <w:rFonts w:ascii="Times" w:eastAsia="新細明體" w:hAnsi="Times" w:cs="Times"/>
                <w:color w:val="000000" w:themeColor="text1"/>
                <w:sz w:val="18"/>
                <w:szCs w:val="18"/>
                <w:highlight w:val="yellow"/>
                <w:lang w:eastAsia="zh-TW"/>
              </w:rPr>
            </w:pPr>
            <w:r w:rsidRPr="00CF4F92"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  <w:t xml:space="preserve">Whether to introduce RRC-configured RB-level offset per NZP CSI-RS resource (analogous to </w:t>
            </w:r>
            <w:r w:rsidRPr="00CF4F9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highlight w:val="yellow"/>
              </w:rPr>
              <w:t>evenPRBs/oddPRBs</w:t>
            </w:r>
            <w:r w:rsidRPr="00CF4F92"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  <w:t xml:space="preserve"> for ρ=0.5) to indicate the occupied RBs for each NZP CSI-RS resource?</w:t>
            </w:r>
          </w:p>
          <w:p w14:paraId="24E45CA0" w14:textId="029E1D65" w:rsidR="00CF4F92" w:rsidRPr="00CF4F92" w:rsidRDefault="00CF4F92" w:rsidP="00C0172F">
            <w:pPr>
              <w:pStyle w:val="af6"/>
              <w:numPr>
                <w:ilvl w:val="0"/>
                <w:numId w:val="45"/>
              </w:numPr>
              <w:suppressAutoHyphens w:val="0"/>
              <w:spacing w:after="0" w:line="240" w:lineRule="auto"/>
              <w:ind w:hanging="158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 w:rsidRPr="00CF4F92"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  <w:t>Whether we need to introduce the specification restriction to the RB positions for the K aggregated NZP CSI-RS resources (e.g., the K aggregated NZP CSI-RS resources must be configured in consecutive RBs or distributed evenly in every 1/ρ RBs), or the RB positions can be configured with full flexibility?</w:t>
            </w:r>
          </w:p>
          <w:p w14:paraId="52A5735F" w14:textId="77777777" w:rsidR="006D243A" w:rsidRDefault="00C0172F" w:rsidP="00C0172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b/>
                <w:bCs/>
                <w:color w:val="000000" w:themeColor="text1"/>
                <w:sz w:val="18"/>
                <w:szCs w:val="18"/>
              </w:rPr>
              <w:t>Note: The issues with yellow highlight are high-priority issue for R1-122bis</w:t>
            </w:r>
            <w:r w:rsidRPr="00097AC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14:paraId="53F778BB" w14:textId="179E5AA3" w:rsidR="00C0172F" w:rsidRPr="00097ACA" w:rsidRDefault="00C0172F" w:rsidP="00C0172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D243A" w14:paraId="295510CD" w14:textId="77777777" w:rsidTr="00A03A84">
        <w:trPr>
          <w:trHeight w:val="718"/>
        </w:trPr>
        <w:tc>
          <w:tcPr>
            <w:tcW w:w="530" w:type="dxa"/>
          </w:tcPr>
          <w:p w14:paraId="321CC2F3" w14:textId="77777777" w:rsidR="006D243A" w:rsidRDefault="006D243A" w:rsidP="00A03A8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.4</w:t>
            </w:r>
          </w:p>
        </w:tc>
        <w:tc>
          <w:tcPr>
            <w:tcW w:w="1592" w:type="dxa"/>
          </w:tcPr>
          <w:p w14:paraId="146FAE16" w14:textId="77777777" w:rsidR="006D243A" w:rsidRDefault="006D243A" w:rsidP="00A03A8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Cyclic RB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position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in different transmission occasions</w:t>
            </w:r>
          </w:p>
        </w:tc>
        <w:tc>
          <w:tcPr>
            <w:tcW w:w="7796" w:type="dxa"/>
          </w:tcPr>
          <w:p w14:paraId="35A71FCD" w14:textId="77777777" w:rsidR="00C0172F" w:rsidRDefault="00C0172F" w:rsidP="00C0172F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Remaining issue(s) to be studied: </w:t>
            </w:r>
          </w:p>
          <w:p w14:paraId="677BDB74" w14:textId="54E3E92F" w:rsidR="00C0172F" w:rsidRDefault="00CF4F92" w:rsidP="00C0172F">
            <w:pPr>
              <w:pStyle w:val="af6"/>
              <w:numPr>
                <w:ilvl w:val="0"/>
                <w:numId w:val="45"/>
              </w:numPr>
              <w:suppressAutoHyphens w:val="0"/>
              <w:spacing w:after="0" w:line="240" w:lineRule="auto"/>
              <w:ind w:hanging="158"/>
              <w:rPr>
                <w:rFonts w:ascii="Times" w:eastAsia="新細明體" w:hAnsi="Times" w:cs="Times"/>
                <w:color w:val="000000" w:themeColor="text1"/>
                <w:sz w:val="18"/>
                <w:szCs w:val="18"/>
                <w:lang w:eastAsia="zh-TW"/>
              </w:rPr>
            </w:pPr>
            <w:r w:rsidRPr="00CF4F92">
              <w:rPr>
                <w:rFonts w:ascii="Times" w:eastAsia="新細明體" w:hAnsi="Times" w:cs="Times"/>
                <w:color w:val="000000" w:themeColor="text1"/>
                <w:sz w:val="18"/>
                <w:szCs w:val="18"/>
                <w:lang w:eastAsia="zh-TW"/>
              </w:rPr>
              <w:t>Whether to support cyclic RB position for the K aggregated NZP CSI-RS resources in different transmission occasions?</w:t>
            </w:r>
          </w:p>
          <w:p w14:paraId="5D588E39" w14:textId="19AB548A" w:rsidR="00C0172F" w:rsidRPr="00CF4F92" w:rsidRDefault="00C0172F" w:rsidP="00C0172F">
            <w:pPr>
              <w:suppressAutoHyphens w:val="0"/>
              <w:spacing w:after="0" w:line="240" w:lineRule="auto"/>
              <w:jc w:val="both"/>
              <w:rPr>
                <w:rFonts w:ascii="Times" w:hAnsi="Times" w:cs="Times" w:hint="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" w:hAnsi="Times" w:cs="Times"/>
                <w:b/>
                <w:bCs/>
                <w:color w:val="000000" w:themeColor="text1"/>
                <w:sz w:val="18"/>
                <w:szCs w:val="18"/>
              </w:rPr>
              <w:t xml:space="preserve">Note: The issue with yellow highlight </w:t>
            </w:r>
            <w:r w:rsidR="00CF4F92">
              <w:rPr>
                <w:rFonts w:ascii="Times" w:hAnsi="Times" w:cs="Times"/>
                <w:b/>
                <w:bCs/>
                <w:color w:val="000000" w:themeColor="text1"/>
                <w:sz w:val="18"/>
                <w:szCs w:val="18"/>
              </w:rPr>
              <w:t>is</w:t>
            </w:r>
            <w:r>
              <w:rPr>
                <w:rFonts w:ascii="Times" w:hAnsi="Times" w:cs="Times"/>
                <w:b/>
                <w:bCs/>
                <w:color w:val="000000" w:themeColor="text1"/>
                <w:sz w:val="18"/>
                <w:szCs w:val="18"/>
              </w:rPr>
              <w:t xml:space="preserve"> high-priority issue for R1-122bis</w:t>
            </w:r>
          </w:p>
        </w:tc>
      </w:tr>
      <w:tr w:rsidR="003C6395" w14:paraId="3876961F" w14:textId="77777777" w:rsidTr="00D6288B">
        <w:trPr>
          <w:trHeight w:val="416"/>
        </w:trPr>
        <w:tc>
          <w:tcPr>
            <w:tcW w:w="530" w:type="dxa"/>
          </w:tcPr>
          <w:p w14:paraId="43F30723" w14:textId="7CBFA3FF" w:rsidR="003C6395" w:rsidRDefault="003C6395" w:rsidP="003C639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2.5</w:t>
            </w:r>
          </w:p>
        </w:tc>
        <w:tc>
          <w:tcPr>
            <w:tcW w:w="1592" w:type="dxa"/>
          </w:tcPr>
          <w:p w14:paraId="5D659997" w14:textId="5F036811" w:rsidR="003C6395" w:rsidRDefault="003C6395" w:rsidP="003C6395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Enhancement on CSI subband size, PRG size, ARC, CPU, and CSI processing timeline</w:t>
            </w:r>
          </w:p>
        </w:tc>
        <w:tc>
          <w:tcPr>
            <w:tcW w:w="7796" w:type="dxa"/>
          </w:tcPr>
          <w:p w14:paraId="27339426" w14:textId="77777777" w:rsidR="00C0172F" w:rsidRDefault="00C0172F" w:rsidP="00C0172F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Remaining issue(s) to be studied: </w:t>
            </w:r>
          </w:p>
          <w:p w14:paraId="475CBA71" w14:textId="77777777" w:rsidR="00C0172F" w:rsidRPr="00CF4F92" w:rsidRDefault="00CF4F92" w:rsidP="00CF4F92">
            <w:pPr>
              <w:pStyle w:val="af6"/>
              <w:numPr>
                <w:ilvl w:val="0"/>
                <w:numId w:val="57"/>
              </w:numPr>
              <w:suppressAutoHyphens w:val="0"/>
              <w:spacing w:after="0" w:line="240" w:lineRule="auto"/>
              <w:ind w:left="454" w:hanging="142"/>
              <w:rPr>
                <w:rFonts w:ascii="Times" w:hAnsi="Times" w:cs="Times"/>
                <w:color w:val="000000" w:themeColor="text1"/>
                <w:sz w:val="18"/>
                <w:szCs w:val="18"/>
              </w:rPr>
            </w:pPr>
            <w:r w:rsidRPr="00CF4F92">
              <w:rPr>
                <w:rFonts w:ascii="Times New Roman" w:hAnsi="Times New Roman"/>
                <w:color w:val="000000"/>
                <w:sz w:val="18"/>
                <w:szCs w:val="18"/>
              </w:rPr>
              <w:t>Whether to introduce new CSI subband size (e.g., the CSI subband size that is an integer of multiple 1/ρ) for the frequency-domain density ρ = 1/3 and 1/6?</w:t>
            </w:r>
          </w:p>
          <w:p w14:paraId="7D96ED03" w14:textId="77777777" w:rsidR="00CF4F92" w:rsidRPr="00CF4F92" w:rsidRDefault="00CF4F92" w:rsidP="00DD5107">
            <w:pPr>
              <w:pStyle w:val="af6"/>
              <w:numPr>
                <w:ilvl w:val="0"/>
                <w:numId w:val="57"/>
              </w:numPr>
              <w:suppressAutoHyphens w:val="0"/>
              <w:spacing w:after="0" w:line="240" w:lineRule="auto"/>
              <w:ind w:left="454" w:hanging="142"/>
              <w:jc w:val="both"/>
              <w:rPr>
                <w:rFonts w:ascii="Times New Roman" w:hAnsi="Times New Roman" w:cs="Calibri"/>
                <w:color w:val="000000"/>
                <w:sz w:val="18"/>
                <w:szCs w:val="18"/>
              </w:rPr>
            </w:pPr>
            <w:r w:rsidRPr="00CF4F92">
              <w:rPr>
                <w:rFonts w:ascii="Times New Roman" w:hAnsi="Times New Roman"/>
                <w:color w:val="000000"/>
                <w:sz w:val="18"/>
                <w:szCs w:val="18"/>
              </w:rPr>
              <w:t>Whether to introduce new PRG size?</w:t>
            </w:r>
          </w:p>
          <w:p w14:paraId="78665952" w14:textId="77777777" w:rsidR="00CF4F92" w:rsidRPr="00CF4F92" w:rsidRDefault="00CF4F92" w:rsidP="00CF4F92">
            <w:pPr>
              <w:pStyle w:val="af6"/>
              <w:numPr>
                <w:ilvl w:val="0"/>
                <w:numId w:val="57"/>
              </w:numPr>
              <w:suppressAutoHyphens w:val="0"/>
              <w:spacing w:after="0" w:line="240" w:lineRule="auto"/>
              <w:ind w:left="454" w:hanging="142"/>
              <w:jc w:val="both"/>
              <w:rPr>
                <w:rFonts w:ascii="Times New Roman" w:hAnsi="Times New Roman" w:cs="Calibri"/>
                <w:b/>
                <w:bCs/>
                <w:color w:val="000000"/>
                <w:sz w:val="18"/>
                <w:szCs w:val="18"/>
              </w:rPr>
            </w:pPr>
            <w:r w:rsidRPr="00CF4F9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Whether to enhance </w:t>
            </w:r>
            <w:r w:rsidRPr="00CF4F9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ARC, CPU, and CSI timeline </w:t>
            </w:r>
            <w:r w:rsidRPr="00CF4F92">
              <w:rPr>
                <w:rFonts w:ascii="Times New Roman" w:hAnsi="Times New Roman"/>
                <w:color w:val="000000"/>
                <w:sz w:val="18"/>
                <w:szCs w:val="18"/>
              </w:rPr>
              <w:t>for the aggregated 48/64/128 CSI-RS ports configured with the new frequency-domain density?</w:t>
            </w:r>
          </w:p>
          <w:p w14:paraId="1DC20CED" w14:textId="054D89FF" w:rsidR="00CF4F92" w:rsidRPr="00CF4F92" w:rsidRDefault="00CF4F92" w:rsidP="00CF4F92">
            <w:pPr>
              <w:suppressAutoHyphens w:val="0"/>
              <w:spacing w:after="0" w:line="240" w:lineRule="auto"/>
              <w:jc w:val="both"/>
              <w:rPr>
                <w:rFonts w:ascii="Times New Roman" w:hAnsi="Times New Roman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b/>
                <w:bCs/>
                <w:color w:val="000000" w:themeColor="text1"/>
                <w:sz w:val="18"/>
                <w:szCs w:val="18"/>
              </w:rPr>
              <w:t>Note: The issue with yellow highlight is high-priority issue for R1-122bis</w:t>
            </w:r>
          </w:p>
        </w:tc>
      </w:tr>
    </w:tbl>
    <w:p w14:paraId="5466D642" w14:textId="77777777" w:rsidR="00792EE8" w:rsidRDefault="00792EE8">
      <w:pPr>
        <w:suppressAutoHyphens w:val="0"/>
        <w:spacing w:after="0" w:line="240" w:lineRule="auto"/>
        <w:rPr>
          <w:rFonts w:ascii="Times New Roman" w:eastAsia="Batang" w:hAnsi="Times New Roman" w:cs="Times New Roman"/>
          <w:sz w:val="28"/>
          <w:szCs w:val="20"/>
          <w:lang w:val="en-GB" w:eastAsia="ko-KR"/>
        </w:rPr>
      </w:pPr>
      <w:r>
        <w:rPr>
          <w:rFonts w:ascii="Times New Roman" w:hAnsi="Times New Roman"/>
          <w:sz w:val="28"/>
          <w:szCs w:val="20"/>
        </w:rPr>
        <w:br w:type="page"/>
      </w:r>
    </w:p>
    <w:p w14:paraId="25A114F7" w14:textId="2F0E5886" w:rsidR="00E64DE4" w:rsidRDefault="006E5F75">
      <w:pPr>
        <w:pStyle w:val="1"/>
        <w:numPr>
          <w:ilvl w:val="0"/>
          <w:numId w:val="0"/>
        </w:numPr>
        <w:tabs>
          <w:tab w:val="clear" w:pos="0"/>
          <w:tab w:val="left" w:pos="567"/>
        </w:tabs>
        <w:spacing w:befor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0"/>
        </w:rPr>
        <w:lastRenderedPageBreak/>
        <w:t>Appendix: Agreements/conclusions before/in RAN1#122</w:t>
      </w:r>
    </w:p>
    <w:tbl>
      <w:tblPr>
        <w:tblStyle w:val="ab"/>
        <w:tblW w:w="9926" w:type="dxa"/>
        <w:tblLook w:val="04A0" w:firstRow="1" w:lastRow="0" w:firstColumn="1" w:lastColumn="0" w:noHBand="0" w:noVBand="1"/>
      </w:tblPr>
      <w:tblGrid>
        <w:gridCol w:w="9926"/>
      </w:tblGrid>
      <w:tr w:rsidR="00E64DE4" w14:paraId="43CF6C4B" w14:textId="77777777">
        <w:tc>
          <w:tcPr>
            <w:tcW w:w="9926" w:type="dxa"/>
            <w:shd w:val="clear" w:color="auto" w:fill="D9D9D9" w:themeFill="background1" w:themeFillShade="D9"/>
          </w:tcPr>
          <w:p w14:paraId="2FAE1103" w14:textId="77777777" w:rsidR="00E64DE4" w:rsidRDefault="006E5F75" w:rsidP="009445A3">
            <w:pPr>
              <w:spacing w:after="0" w:line="240" w:lineRule="auto"/>
              <w:jc w:val="center"/>
              <w:rPr>
                <w:rStyle w:val="ac"/>
                <w:rFonts w:ascii="Arial" w:hAnsi="Arial" w:cs="Arial"/>
                <w:sz w:val="18"/>
                <w:szCs w:val="18"/>
              </w:rPr>
            </w:pPr>
            <w:r>
              <w:rPr>
                <w:rStyle w:val="ac"/>
                <w:rFonts w:ascii="Arial" w:hAnsi="Arial" w:cs="Arial"/>
                <w:sz w:val="18"/>
                <w:szCs w:val="18"/>
              </w:rPr>
              <w:t>RAN1#122</w:t>
            </w:r>
          </w:p>
        </w:tc>
      </w:tr>
      <w:tr w:rsidR="00E64DE4" w14:paraId="5710CD1C" w14:textId="77777777">
        <w:tc>
          <w:tcPr>
            <w:tcW w:w="9926" w:type="dxa"/>
            <w:shd w:val="clear" w:color="auto" w:fill="FFFFFF" w:themeFill="background1"/>
          </w:tcPr>
          <w:p w14:paraId="2BC258EF" w14:textId="77777777" w:rsidR="00C04954" w:rsidRPr="008E7CDD" w:rsidRDefault="00C04954" w:rsidP="00C04954">
            <w:pPr>
              <w:snapToGrid w:val="0"/>
              <w:spacing w:beforeLines="50" w:before="120" w:after="0"/>
              <w:jc w:val="both"/>
              <w:rPr>
                <w:rFonts w:ascii="Times New Roman" w:eastAsia="SimSun" w:hAnsi="Times New Roman" w:cs="Times New Roman"/>
                <w:b/>
                <w:sz w:val="18"/>
                <w:szCs w:val="18"/>
              </w:rPr>
            </w:pPr>
            <w:r w:rsidRPr="008E7CDD">
              <w:rPr>
                <w:rFonts w:ascii="Times New Roman" w:eastAsia="SimSun" w:hAnsi="Times New Roman" w:cs="Times New Roman"/>
                <w:b/>
                <w:sz w:val="20"/>
                <w:szCs w:val="18"/>
                <w:highlight w:val="green"/>
              </w:rPr>
              <w:t>Agreement:</w:t>
            </w:r>
            <w:r w:rsidRPr="008E7CDD">
              <w:rPr>
                <w:rFonts w:ascii="Times New Roman" w:eastAsia="SimSun" w:hAnsi="Times New Roman" w:cs="Times New Roman"/>
                <w:b/>
                <w:sz w:val="20"/>
                <w:szCs w:val="18"/>
              </w:rPr>
              <w:t xml:space="preserve"> </w:t>
            </w:r>
          </w:p>
          <w:p w14:paraId="59DA8584" w14:textId="77777777" w:rsidR="00C04954" w:rsidRPr="008E7CDD" w:rsidRDefault="00C04954" w:rsidP="00C04954">
            <w:pPr>
              <w:snapToGrid w:val="0"/>
              <w:spacing w:after="0"/>
              <w:jc w:val="both"/>
              <w:rPr>
                <w:rFonts w:ascii="Times New Roman" w:eastAsia="SimSun" w:hAnsi="Times New Roman" w:cs="Times New Roman"/>
                <w:bCs/>
                <w:sz w:val="20"/>
                <w:szCs w:val="18"/>
              </w:rPr>
            </w:pPr>
            <w:r w:rsidRPr="008E7CDD">
              <w:rPr>
                <w:rFonts w:ascii="Times New Roman" w:eastAsia="SimSun" w:hAnsi="Times New Roman" w:cs="Times New Roman"/>
                <w:bCs/>
                <w:sz w:val="20"/>
                <w:szCs w:val="18"/>
              </w:rPr>
              <w:t xml:space="preserve">For UE transition from IDLE/INACTIVE to CONNECTED mode, support at least aperiodic SRS-AS transmission triggered via MSG4 of 4-Step RACH. </w:t>
            </w:r>
          </w:p>
          <w:p w14:paraId="2F40F7BD" w14:textId="77777777" w:rsidR="00C04954" w:rsidRPr="008E7CDD" w:rsidRDefault="00C04954" w:rsidP="00C04954">
            <w:pPr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18"/>
              </w:rPr>
            </w:pPr>
          </w:p>
          <w:p w14:paraId="6A6CDEE1" w14:textId="77777777" w:rsidR="00C04954" w:rsidRPr="008E7CDD" w:rsidRDefault="00C04954" w:rsidP="00C04954">
            <w:pPr>
              <w:snapToGrid w:val="0"/>
              <w:spacing w:after="0"/>
              <w:jc w:val="both"/>
              <w:rPr>
                <w:rFonts w:ascii="Times New Roman" w:eastAsia="SimSun" w:hAnsi="Times New Roman" w:cs="Times New Roman"/>
                <w:b/>
                <w:sz w:val="20"/>
                <w:szCs w:val="18"/>
              </w:rPr>
            </w:pPr>
            <w:r w:rsidRPr="008E7CDD">
              <w:rPr>
                <w:rFonts w:ascii="Times New Roman" w:eastAsia="SimSun" w:hAnsi="Times New Roman" w:cs="Times New Roman"/>
                <w:b/>
                <w:sz w:val="20"/>
                <w:szCs w:val="18"/>
                <w:highlight w:val="green"/>
              </w:rPr>
              <w:t>Agreement:</w:t>
            </w:r>
            <w:r w:rsidRPr="008E7CDD">
              <w:rPr>
                <w:rFonts w:ascii="Times New Roman" w:eastAsia="SimSun" w:hAnsi="Times New Roman" w:cs="Times New Roman"/>
                <w:b/>
                <w:sz w:val="20"/>
                <w:szCs w:val="18"/>
              </w:rPr>
              <w:t xml:space="preserve"> </w:t>
            </w:r>
          </w:p>
          <w:p w14:paraId="6DAF5A0B" w14:textId="77777777" w:rsidR="00C04954" w:rsidRPr="008E7CDD" w:rsidRDefault="00C04954" w:rsidP="00C04954">
            <w:pPr>
              <w:snapToGrid w:val="0"/>
              <w:spacing w:after="0"/>
              <w:jc w:val="both"/>
              <w:rPr>
                <w:rFonts w:ascii="Times New Roman" w:eastAsia="SimSun" w:hAnsi="Times New Roman" w:cs="Times New Roman"/>
                <w:bCs/>
                <w:sz w:val="20"/>
                <w:szCs w:val="18"/>
              </w:rPr>
            </w:pPr>
            <w:r w:rsidRPr="008E7CDD">
              <w:rPr>
                <w:rFonts w:ascii="Times New Roman" w:eastAsia="SimSun" w:hAnsi="Times New Roman" w:cs="Times New Roman"/>
                <w:bCs/>
                <w:sz w:val="20"/>
                <w:szCs w:val="18"/>
              </w:rPr>
              <w:t xml:space="preserve">For UE transition from IDLE/INACTIVE to CONNECTED mode, support aperiodic CSI reporting  triggered via MSG4 of 4-Step RACH based on the followings: </w:t>
            </w:r>
          </w:p>
          <w:p w14:paraId="7B1E3EF2" w14:textId="77777777" w:rsidR="00C04954" w:rsidRPr="008E7CDD" w:rsidRDefault="00C04954">
            <w:pPr>
              <w:numPr>
                <w:ilvl w:val="0"/>
                <w:numId w:val="19"/>
              </w:numPr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bCs/>
                <w:sz w:val="20"/>
                <w:szCs w:val="18"/>
              </w:rPr>
            </w:pPr>
            <w:r w:rsidRPr="008E7CDD">
              <w:rPr>
                <w:rFonts w:ascii="Times New Roman" w:hAnsi="Times New Roman" w:cs="Times New Roman"/>
                <w:bCs/>
                <w:sz w:val="20"/>
                <w:szCs w:val="18"/>
              </w:rPr>
              <w:t>The aperiodic CSI reporting is transmitted on PUSCH.</w:t>
            </w:r>
          </w:p>
          <w:p w14:paraId="5261B9EE" w14:textId="77777777" w:rsidR="00C04954" w:rsidRPr="008E7CDD" w:rsidRDefault="00C04954">
            <w:pPr>
              <w:pStyle w:val="af6"/>
              <w:numPr>
                <w:ilvl w:val="0"/>
                <w:numId w:val="20"/>
              </w:numPr>
              <w:suppressAutoHyphens w:val="0"/>
              <w:spacing w:after="0" w:line="240" w:lineRule="auto"/>
              <w:ind w:hanging="158"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8E7CDD">
              <w:rPr>
                <w:rFonts w:ascii="Times New Roman" w:hAnsi="Times New Roman" w:cs="Times New Roman"/>
                <w:sz w:val="20"/>
                <w:szCs w:val="18"/>
              </w:rPr>
              <w:t xml:space="preserve">Support </w:t>
            </w:r>
            <w:r w:rsidRPr="008E7CDD">
              <w:rPr>
                <w:rFonts w:ascii="Times New Roman" w:hAnsi="Times New Roman" w:cs="Times New Roman"/>
                <w:bCs/>
                <w:sz w:val="20"/>
                <w:szCs w:val="18"/>
              </w:rPr>
              <w:t>at least aperiodic CSI-RS for CSI associated with the aperiodic CSI reporting</w:t>
            </w:r>
          </w:p>
          <w:p w14:paraId="0A26CE95" w14:textId="77777777" w:rsidR="00C04954" w:rsidRPr="008E7CDD" w:rsidRDefault="00C04954">
            <w:pPr>
              <w:pStyle w:val="af6"/>
              <w:numPr>
                <w:ilvl w:val="0"/>
                <w:numId w:val="20"/>
              </w:numPr>
              <w:suppressAutoHyphens w:val="0"/>
              <w:spacing w:after="0" w:line="240" w:lineRule="auto"/>
              <w:ind w:hanging="158"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8E7CDD">
              <w:rPr>
                <w:rFonts w:ascii="Times New Roman" w:hAnsi="Times New Roman" w:cs="Times New Roman"/>
                <w:sz w:val="20"/>
                <w:szCs w:val="18"/>
              </w:rPr>
              <w:t>Support PMI-based reporting with wideband PMI based on Rel-15 Type-I SP codebook and wideband CQI</w:t>
            </w:r>
          </w:p>
          <w:p w14:paraId="0DCFEBEB" w14:textId="77777777" w:rsidR="00C04954" w:rsidRPr="008E7CDD" w:rsidRDefault="00C04954">
            <w:pPr>
              <w:numPr>
                <w:ilvl w:val="1"/>
                <w:numId w:val="21"/>
              </w:numPr>
              <w:suppressAutoHyphens w:val="0"/>
              <w:spacing w:after="0" w:line="240" w:lineRule="auto"/>
              <w:ind w:left="1030" w:hanging="141"/>
              <w:contextualSpacing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8E7CDD">
              <w:rPr>
                <w:rFonts w:ascii="Times New Roman" w:hAnsi="Times New Roman" w:cs="Times New Roman"/>
                <w:sz w:val="20"/>
                <w:szCs w:val="18"/>
              </w:rPr>
              <w:t>FFS: Which report quantity(s) can be configured</w:t>
            </w:r>
          </w:p>
          <w:p w14:paraId="7C9A5C47" w14:textId="77777777" w:rsidR="00C04954" w:rsidRPr="008E7CDD" w:rsidRDefault="00C04954">
            <w:pPr>
              <w:pStyle w:val="af6"/>
              <w:numPr>
                <w:ilvl w:val="0"/>
                <w:numId w:val="20"/>
              </w:numPr>
              <w:suppressAutoHyphens w:val="0"/>
              <w:spacing w:after="0" w:line="240" w:lineRule="auto"/>
              <w:ind w:hanging="158"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8E7CDD">
              <w:rPr>
                <w:rFonts w:ascii="Times New Roman" w:hAnsi="Times New Roman" w:cs="Times New Roman"/>
                <w:sz w:val="20"/>
                <w:szCs w:val="18"/>
              </w:rPr>
              <w:t>Support PMI-free reporti</w:t>
            </w:r>
            <w:r w:rsidRPr="008E7CDD">
              <w:rPr>
                <w:rFonts w:ascii="Times New Roman" w:eastAsia="新細明體" w:hAnsi="Times New Roman" w:cs="Times New Roman"/>
                <w:sz w:val="20"/>
                <w:szCs w:val="18"/>
                <w:lang w:eastAsia="zh-TW"/>
              </w:rPr>
              <w:t>ng</w:t>
            </w:r>
            <w:r w:rsidRPr="008E7CDD">
              <w:rPr>
                <w:rFonts w:ascii="Times New Roman" w:hAnsi="Times New Roman" w:cs="Times New Roman"/>
                <w:sz w:val="20"/>
                <w:szCs w:val="18"/>
              </w:rPr>
              <w:t xml:space="preserve"> with wideband CQI </w:t>
            </w:r>
          </w:p>
          <w:p w14:paraId="48D2FBB1" w14:textId="77777777" w:rsidR="00C04954" w:rsidRPr="008E7CDD" w:rsidRDefault="00C04954">
            <w:pPr>
              <w:numPr>
                <w:ilvl w:val="1"/>
                <w:numId w:val="21"/>
              </w:numPr>
              <w:suppressAutoHyphens w:val="0"/>
              <w:spacing w:after="0" w:line="240" w:lineRule="auto"/>
              <w:ind w:left="1030" w:hanging="141"/>
              <w:contextualSpacing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8E7CDD">
              <w:rPr>
                <w:rFonts w:ascii="Times New Roman" w:hAnsi="Times New Roman" w:cs="Times New Roman"/>
                <w:sz w:val="20"/>
                <w:szCs w:val="18"/>
              </w:rPr>
              <w:t>FFS: Which report quantity can be configured</w:t>
            </w:r>
          </w:p>
          <w:p w14:paraId="610E7E5B" w14:textId="77777777" w:rsidR="00C04954" w:rsidRPr="008E7CDD" w:rsidRDefault="00C04954" w:rsidP="00C0495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</w:p>
          <w:p w14:paraId="041246B9" w14:textId="77777777" w:rsidR="00C04954" w:rsidRPr="008E7CDD" w:rsidRDefault="00C04954" w:rsidP="00C04954">
            <w:pPr>
              <w:snapToGrid w:val="0"/>
              <w:spacing w:beforeLines="50" w:before="120" w:after="0"/>
              <w:jc w:val="both"/>
              <w:rPr>
                <w:rFonts w:ascii="Times New Roman" w:eastAsia="SimSun" w:hAnsi="Times New Roman" w:cs="Times New Roman"/>
                <w:b/>
                <w:sz w:val="20"/>
                <w:szCs w:val="18"/>
                <w:highlight w:val="green"/>
              </w:rPr>
            </w:pPr>
            <w:r w:rsidRPr="008E7CDD">
              <w:rPr>
                <w:rFonts w:ascii="Times New Roman" w:eastAsia="SimSun" w:hAnsi="Times New Roman" w:cs="Times New Roman"/>
                <w:b/>
                <w:sz w:val="20"/>
                <w:szCs w:val="18"/>
                <w:highlight w:val="green"/>
              </w:rPr>
              <w:t xml:space="preserve">Agreement: </w:t>
            </w:r>
          </w:p>
          <w:p w14:paraId="4C2FDCA1" w14:textId="77777777" w:rsidR="00C04954" w:rsidRPr="008E7CDD" w:rsidRDefault="00C04954" w:rsidP="00C04954">
            <w:pPr>
              <w:snapToGrid w:val="0"/>
              <w:spacing w:after="0"/>
              <w:rPr>
                <w:rFonts w:ascii="Times New Roman" w:eastAsia="Batang" w:hAnsi="Times New Roman" w:cs="Times New Roman"/>
                <w:sz w:val="20"/>
                <w:szCs w:val="18"/>
              </w:rPr>
            </w:pPr>
            <w:r w:rsidRPr="008E7CDD">
              <w:rPr>
                <w:rFonts w:ascii="Times New Roman" w:eastAsia="SimSun" w:hAnsi="Times New Roman" w:cs="Times New Roman"/>
                <w:bCs/>
                <w:sz w:val="20"/>
                <w:szCs w:val="18"/>
              </w:rPr>
              <w:t xml:space="preserve">For a UE transition from IDLE to CONNECTED mode, </w:t>
            </w:r>
            <w:r w:rsidRPr="008E7CDD">
              <w:rPr>
                <w:rFonts w:ascii="Times New Roman" w:hAnsi="Times New Roman" w:cs="Times New Roman"/>
                <w:bCs/>
                <w:sz w:val="20"/>
                <w:szCs w:val="18"/>
              </w:rPr>
              <w:t>support</w:t>
            </w:r>
            <w:r w:rsidRPr="008E7CDD">
              <w:rPr>
                <w:rFonts w:ascii="Times New Roman" w:hAnsi="Times New Roman" w:cs="Times New Roman"/>
                <w:sz w:val="20"/>
                <w:szCs w:val="18"/>
              </w:rPr>
              <w:t xml:space="preserve"> the following procedure at least for early aperiodic SRS-AS/CSI-RS/CSI triggering (i.e., early triggering of aperiodic SRS-AS transmission, aperiodic CSI-RS reception, aperiodic CSI reporting):</w:t>
            </w:r>
          </w:p>
          <w:p w14:paraId="632FF9E2" w14:textId="77777777" w:rsidR="00C04954" w:rsidRPr="008E7CDD" w:rsidRDefault="00C04954">
            <w:pPr>
              <w:pStyle w:val="af6"/>
              <w:numPr>
                <w:ilvl w:val="0"/>
                <w:numId w:val="22"/>
              </w:numPr>
              <w:suppressAutoHyphens w:val="0"/>
              <w:spacing w:after="0" w:line="240" w:lineRule="auto"/>
              <w:ind w:hanging="158"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8E7CDD">
              <w:rPr>
                <w:rFonts w:ascii="Times New Roman" w:hAnsi="Times New Roman" w:cs="Times New Roman"/>
                <w:sz w:val="20"/>
                <w:szCs w:val="18"/>
              </w:rPr>
              <w:t>Step-1: The UE receives the resource/reporting configuration(s) for early SRS-AS/CSI-RS/CSI triggering provided in the system i</w:t>
            </w:r>
            <w:r w:rsidRPr="008E7CDD">
              <w:rPr>
                <w:rFonts w:ascii="Times New Roman" w:eastAsia="新細明體" w:hAnsi="Times New Roman" w:cs="Times New Roman"/>
                <w:sz w:val="20"/>
                <w:szCs w:val="18"/>
                <w:lang w:eastAsia="zh-TW"/>
              </w:rPr>
              <w:t xml:space="preserve">nformation </w:t>
            </w:r>
            <w:r w:rsidRPr="008E7CDD">
              <w:rPr>
                <w:rFonts w:ascii="Times New Roman" w:hAnsi="Times New Roman" w:cs="Times New Roman"/>
                <w:sz w:val="20"/>
                <w:szCs w:val="18"/>
              </w:rPr>
              <w:t>before MSG3.</w:t>
            </w:r>
          </w:p>
          <w:p w14:paraId="4292346F" w14:textId="77777777" w:rsidR="00C04954" w:rsidRPr="008E7CDD" w:rsidRDefault="00C04954">
            <w:pPr>
              <w:numPr>
                <w:ilvl w:val="1"/>
                <w:numId w:val="21"/>
              </w:numPr>
              <w:suppressAutoHyphens w:val="0"/>
              <w:spacing w:after="0" w:line="240" w:lineRule="auto"/>
              <w:ind w:left="1030" w:hanging="141"/>
              <w:contextualSpacing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8E7CDD">
              <w:rPr>
                <w:rFonts w:ascii="Times New Roman" w:hAnsi="Times New Roman" w:cs="Times New Roman"/>
                <w:sz w:val="20"/>
                <w:szCs w:val="18"/>
              </w:rPr>
              <w:t>FFS: Which SIB is used to carry the resource/reporting configuration(s) for early SRS-AS/CSI/CSI-RS triggering</w:t>
            </w:r>
          </w:p>
          <w:p w14:paraId="7DF25E49" w14:textId="77777777" w:rsidR="00C04954" w:rsidRPr="008E7CDD" w:rsidRDefault="00C04954">
            <w:pPr>
              <w:pStyle w:val="af6"/>
              <w:numPr>
                <w:ilvl w:val="0"/>
                <w:numId w:val="22"/>
              </w:numPr>
              <w:suppressAutoHyphens w:val="0"/>
              <w:spacing w:after="0" w:line="240" w:lineRule="auto"/>
              <w:ind w:hanging="158"/>
              <w:rPr>
                <w:rFonts w:ascii="Times New Roman" w:hAnsi="Times New Roman" w:cs="Times New Roman"/>
                <w:sz w:val="20"/>
                <w:szCs w:val="18"/>
              </w:rPr>
            </w:pPr>
            <w:r w:rsidRPr="008E7CDD">
              <w:rPr>
                <w:rFonts w:ascii="Times New Roman" w:hAnsi="Times New Roman" w:cs="Times New Roman"/>
                <w:sz w:val="20"/>
                <w:szCs w:val="18"/>
              </w:rPr>
              <w:t>Step-2: The UE reports</w:t>
            </w:r>
            <w:r w:rsidRPr="008E7CDD">
              <w:rPr>
                <w:rFonts w:ascii="Times New Roman" w:eastAsia="新細明體" w:hAnsi="Times New Roman" w:cs="Times New Roman"/>
                <w:sz w:val="20"/>
                <w:szCs w:val="18"/>
                <w:lang w:eastAsia="zh-TW"/>
              </w:rPr>
              <w:t xml:space="preserve"> its capability on early SRS/CSI-RS/CSI triggering</w:t>
            </w:r>
            <w:r w:rsidRPr="008E7CDD">
              <w:rPr>
                <w:rFonts w:ascii="Times New Roman" w:hAnsi="Times New Roman" w:cs="Times New Roman"/>
                <w:sz w:val="20"/>
                <w:szCs w:val="18"/>
              </w:rPr>
              <w:t xml:space="preserve"> through MSG3 </w:t>
            </w:r>
          </w:p>
          <w:p w14:paraId="56182029" w14:textId="77777777" w:rsidR="00C04954" w:rsidRPr="008E7CDD" w:rsidRDefault="00C04954">
            <w:pPr>
              <w:pStyle w:val="af6"/>
              <w:numPr>
                <w:ilvl w:val="0"/>
                <w:numId w:val="22"/>
              </w:numPr>
              <w:suppressAutoHyphens w:val="0"/>
              <w:spacing w:after="0" w:line="240" w:lineRule="auto"/>
              <w:ind w:hanging="158"/>
              <w:rPr>
                <w:rFonts w:ascii="Times New Roman" w:hAnsi="Times New Roman" w:cs="Times New Roman"/>
                <w:sz w:val="20"/>
                <w:szCs w:val="18"/>
              </w:rPr>
            </w:pPr>
            <w:r w:rsidRPr="008E7CDD">
              <w:rPr>
                <w:rFonts w:ascii="Times New Roman" w:hAnsi="Times New Roman" w:cs="Times New Roman"/>
                <w:sz w:val="20"/>
                <w:szCs w:val="18"/>
              </w:rPr>
              <w:t>Step-3: The UE receives MSG4 that triggers early SRS-AS/CSI-RS/CSI based on  the capability reported by the UE.</w:t>
            </w:r>
          </w:p>
          <w:p w14:paraId="7696B8A8" w14:textId="77777777" w:rsidR="00C04954" w:rsidRPr="008E7CDD" w:rsidRDefault="00C04954">
            <w:pPr>
              <w:pStyle w:val="af6"/>
              <w:numPr>
                <w:ilvl w:val="0"/>
                <w:numId w:val="22"/>
              </w:numPr>
              <w:suppressAutoHyphens w:val="0"/>
              <w:spacing w:after="0" w:line="240" w:lineRule="auto"/>
              <w:ind w:hanging="158"/>
              <w:jc w:val="both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  <w:r w:rsidRPr="008E7CDD">
              <w:rPr>
                <w:rFonts w:ascii="Times New Roman" w:hAnsi="Times New Roman" w:cs="Times New Roman"/>
                <w:sz w:val="20"/>
                <w:szCs w:val="18"/>
              </w:rPr>
              <w:t>Step-4: The UE performs aperiodic SRS-AS transmission, aperiodic CSI-RS reception, and/or aperiodic CSI reporting.</w:t>
            </w:r>
          </w:p>
          <w:p w14:paraId="0F36F73A" w14:textId="77777777" w:rsidR="00C04954" w:rsidRPr="008E7CDD" w:rsidRDefault="00C04954">
            <w:pPr>
              <w:numPr>
                <w:ilvl w:val="1"/>
                <w:numId w:val="21"/>
              </w:numPr>
              <w:suppressAutoHyphens w:val="0"/>
              <w:spacing w:after="0" w:line="240" w:lineRule="auto"/>
              <w:ind w:left="1030" w:hanging="141"/>
              <w:contextualSpacing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8E7CDD">
              <w:rPr>
                <w:rFonts w:ascii="Times New Roman" w:hAnsi="Times New Roman" w:cs="Times New Roman"/>
                <w:sz w:val="20"/>
                <w:szCs w:val="18"/>
              </w:rPr>
              <w:t>FFS: Timeline of the aperiodic SRS-AS transmission, aperiodic CSI-RS reception, aperiodic CSI reporting</w:t>
            </w:r>
          </w:p>
          <w:p w14:paraId="6D399B6D" w14:textId="04A4602C" w:rsidR="00C04954" w:rsidRPr="008E7CDD" w:rsidRDefault="00C04954" w:rsidP="00C04954">
            <w:pPr>
              <w:pStyle w:val="af6"/>
              <w:spacing w:after="0"/>
              <w:ind w:left="0"/>
              <w:rPr>
                <w:rFonts w:ascii="Times New Roman" w:hAnsi="Times New Roman" w:cs="Times New Roman"/>
                <w:sz w:val="20"/>
                <w:szCs w:val="18"/>
              </w:rPr>
            </w:pPr>
            <w:r w:rsidRPr="008E7CDD">
              <w:rPr>
                <w:rFonts w:ascii="Times New Roman" w:hAnsi="Times New Roman" w:cs="Times New Roman"/>
                <w:sz w:val="20"/>
                <w:szCs w:val="18"/>
              </w:rPr>
              <w:t>Note: The term “capability” above does not mean legacy RRC based UE capability.</w:t>
            </w:r>
          </w:p>
          <w:p w14:paraId="560C9FDB" w14:textId="77777777" w:rsidR="00C04954" w:rsidRPr="008E7CDD" w:rsidRDefault="00C04954" w:rsidP="00C0495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8E7CDD">
              <w:rPr>
                <w:rFonts w:ascii="Times New Roman" w:hAnsi="Times New Roman" w:cs="Times New Roman"/>
                <w:sz w:val="20"/>
                <w:szCs w:val="18"/>
              </w:rPr>
              <w:t>FFS: For a UE transition from INACTIVE to CONNECTED mode, whether above procedure can be reused at least for early aperiodic SRS-AS/CSI-RS/CSI triggering</w:t>
            </w:r>
          </w:p>
          <w:p w14:paraId="3D5D66C1" w14:textId="77777777" w:rsidR="00C04954" w:rsidRPr="008E7CDD" w:rsidRDefault="00C04954" w:rsidP="00C0495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8E7CDD">
              <w:rPr>
                <w:rFonts w:ascii="Times New Roman" w:hAnsi="Times New Roman" w:cs="Times New Roman"/>
                <w:sz w:val="20"/>
                <w:szCs w:val="18"/>
              </w:rPr>
              <w:t>Note: Whether the aperiodic SRS-AS transmission, aperiodic CSI-RS reception, and/or aperiodic CSI reporting can be configured/triggered simultaneously will be discussed separately</w:t>
            </w:r>
          </w:p>
          <w:p w14:paraId="433BDDEB" w14:textId="77777777" w:rsidR="00C04954" w:rsidRPr="008E7CDD" w:rsidRDefault="00C04954" w:rsidP="00C0495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</w:p>
          <w:p w14:paraId="6ABD581C" w14:textId="77777777" w:rsidR="00C04954" w:rsidRPr="008E7CDD" w:rsidRDefault="00C04954" w:rsidP="00C04954">
            <w:pPr>
              <w:snapToGrid w:val="0"/>
              <w:spacing w:after="0"/>
              <w:jc w:val="both"/>
              <w:rPr>
                <w:rFonts w:ascii="Times New Roman" w:eastAsia="SimSun" w:hAnsi="Times New Roman" w:cs="Times New Roman"/>
                <w:b/>
                <w:sz w:val="20"/>
                <w:szCs w:val="18"/>
              </w:rPr>
            </w:pPr>
            <w:r w:rsidRPr="008E7CDD">
              <w:rPr>
                <w:rFonts w:ascii="Times New Roman" w:eastAsia="SimSun" w:hAnsi="Times New Roman" w:cs="Times New Roman"/>
                <w:b/>
                <w:sz w:val="20"/>
                <w:szCs w:val="18"/>
                <w:highlight w:val="green"/>
              </w:rPr>
              <w:t>Agreement:</w:t>
            </w:r>
            <w:r w:rsidRPr="008E7CDD">
              <w:rPr>
                <w:rFonts w:ascii="Times New Roman" w:eastAsia="SimSun" w:hAnsi="Times New Roman" w:cs="Times New Roman"/>
                <w:b/>
                <w:sz w:val="20"/>
                <w:szCs w:val="18"/>
              </w:rPr>
              <w:t xml:space="preserve"> </w:t>
            </w:r>
          </w:p>
          <w:p w14:paraId="7CEA1EE8" w14:textId="77777777" w:rsidR="00C04954" w:rsidRPr="008E7CDD" w:rsidRDefault="00C04954" w:rsidP="00C04954">
            <w:pPr>
              <w:snapToGrid w:val="0"/>
              <w:spacing w:after="0"/>
              <w:jc w:val="both"/>
              <w:rPr>
                <w:rFonts w:ascii="Times New Roman" w:eastAsia="Batang" w:hAnsi="Times New Roman" w:cs="Times New Roman"/>
                <w:bCs/>
                <w:sz w:val="20"/>
                <w:szCs w:val="18"/>
              </w:rPr>
            </w:pPr>
            <w:r w:rsidRPr="008E7CDD">
              <w:rPr>
                <w:rFonts w:ascii="Times New Roman" w:eastAsia="SimSun" w:hAnsi="Times New Roman" w:cs="Times New Roman"/>
                <w:bCs/>
                <w:sz w:val="20"/>
                <w:szCs w:val="18"/>
              </w:rPr>
              <w:t>CSI-RS frequency-domain density ρ = 1/4 can be configured to the K NZP CSI-RS resou</w:t>
            </w:r>
            <w:r w:rsidRPr="008E7CDD">
              <w:rPr>
                <w:rFonts w:ascii="Times New Roman" w:hAnsi="Times New Roman" w:cs="Times New Roman"/>
                <w:sz w:val="20"/>
                <w:szCs w:val="18"/>
              </w:rPr>
              <w:t>rces at least f</w:t>
            </w:r>
            <w:r w:rsidRPr="008E7CDD">
              <w:rPr>
                <w:rFonts w:ascii="Times New Roman" w:eastAsia="SimSun" w:hAnsi="Times New Roman" w:cs="Times New Roman"/>
                <w:bCs/>
                <w:sz w:val="20"/>
                <w:szCs w:val="18"/>
              </w:rPr>
              <w:t>or the following cases:</w:t>
            </w:r>
          </w:p>
          <w:p w14:paraId="3CB0AA56" w14:textId="77777777" w:rsidR="00C04954" w:rsidRPr="008E7CDD" w:rsidRDefault="00C04954">
            <w:pPr>
              <w:pStyle w:val="af6"/>
              <w:numPr>
                <w:ilvl w:val="1"/>
                <w:numId w:val="23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8E7CDD">
              <w:rPr>
                <w:rFonts w:ascii="Times New Roman" w:hAnsi="Times New Roman" w:cs="Times New Roman"/>
                <w:sz w:val="20"/>
                <w:szCs w:val="18"/>
              </w:rPr>
              <w:t>K=2 24-port NZP CSI-RS resources in a CSI-RS resource set aggregating 48 CSI-RS ports</w:t>
            </w:r>
          </w:p>
          <w:p w14:paraId="6083690D" w14:textId="77777777" w:rsidR="00C04954" w:rsidRPr="008E7CDD" w:rsidRDefault="00C04954">
            <w:pPr>
              <w:pStyle w:val="af6"/>
              <w:numPr>
                <w:ilvl w:val="1"/>
                <w:numId w:val="23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8E7CDD">
              <w:rPr>
                <w:rFonts w:ascii="Times New Roman" w:hAnsi="Times New Roman" w:cs="Times New Roman"/>
                <w:sz w:val="20"/>
                <w:szCs w:val="18"/>
              </w:rPr>
              <w:t>K=4 16-port NZP CSI-RS resources in a CSI-RS resource set aggregating 64 CSI-RS ports</w:t>
            </w:r>
          </w:p>
          <w:p w14:paraId="2C620053" w14:textId="77777777" w:rsidR="00C04954" w:rsidRPr="008E7CDD" w:rsidRDefault="00C04954">
            <w:pPr>
              <w:pStyle w:val="af6"/>
              <w:numPr>
                <w:ilvl w:val="1"/>
                <w:numId w:val="23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8E7CDD">
              <w:rPr>
                <w:rFonts w:ascii="Times New Roman" w:hAnsi="Times New Roman" w:cs="Times New Roman"/>
                <w:sz w:val="20"/>
                <w:szCs w:val="18"/>
              </w:rPr>
              <w:t>K=2 32-port NZP CSI-RS resources in a CSI-RS resource set aggregating 64 CSI-RS ports</w:t>
            </w:r>
          </w:p>
          <w:p w14:paraId="46B33982" w14:textId="77777777" w:rsidR="00C04954" w:rsidRPr="008E7CDD" w:rsidRDefault="00C04954">
            <w:pPr>
              <w:pStyle w:val="af6"/>
              <w:numPr>
                <w:ilvl w:val="1"/>
                <w:numId w:val="23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8E7CDD">
              <w:rPr>
                <w:rFonts w:ascii="Times New Roman" w:hAnsi="Times New Roman" w:cs="Times New Roman"/>
                <w:sz w:val="20"/>
                <w:szCs w:val="18"/>
              </w:rPr>
              <w:t>K=4 32-port NZP CSI-RS resources in a CSI-RS resource set aggregating 128 CSI-RS ports</w:t>
            </w:r>
          </w:p>
          <w:p w14:paraId="64B20365" w14:textId="77777777" w:rsidR="00C04954" w:rsidRPr="008E7CDD" w:rsidRDefault="00C04954" w:rsidP="00C0495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8E7CDD">
              <w:rPr>
                <w:rFonts w:ascii="Times New Roman" w:hAnsi="Times New Roman" w:cs="Times New Roman"/>
                <w:sz w:val="20"/>
                <w:szCs w:val="18"/>
              </w:rPr>
              <w:t>FFS: K=3 16-port NZP CSI-RS resources in a CSI-RS resource set aggregating 48 CSI-RS ports</w:t>
            </w:r>
          </w:p>
          <w:p w14:paraId="1C392B5C" w14:textId="77777777" w:rsidR="00C04954" w:rsidRPr="008E7CDD" w:rsidRDefault="00C04954" w:rsidP="00C0495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8E7CDD">
              <w:rPr>
                <w:rFonts w:ascii="Times New Roman" w:hAnsi="Times New Roman" w:cs="Times New Roman"/>
                <w:sz w:val="20"/>
                <w:szCs w:val="18"/>
              </w:rPr>
              <w:t>Note: It’s not precluded that the frequency-domain density configured to the K NZP CSI-RS resources in the same CSI-RS resource set for 48/64/128 CSI-RS ports aggregation can be different</w:t>
            </w:r>
          </w:p>
          <w:p w14:paraId="70FAFF77" w14:textId="77777777" w:rsidR="00E64DE4" w:rsidRPr="008E7CDD" w:rsidRDefault="00E64DE4">
            <w:pPr>
              <w:spacing w:after="0"/>
              <w:jc w:val="both"/>
              <w:rPr>
                <w:rStyle w:val="ac"/>
                <w:rFonts w:ascii="Times New Roman" w:hAnsi="Times New Roman" w:cs="Times New Roman"/>
                <w:sz w:val="18"/>
                <w:szCs w:val="18"/>
              </w:rPr>
            </w:pPr>
          </w:p>
          <w:p w14:paraId="5DD1DBDD" w14:textId="77777777" w:rsidR="008E7CDD" w:rsidRPr="008E7CDD" w:rsidRDefault="008E7CDD" w:rsidP="008E7CDD">
            <w:pPr>
              <w:snapToGrid w:val="0"/>
              <w:spacing w:after="0"/>
              <w:jc w:val="both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</w:rPr>
            </w:pPr>
            <w:r w:rsidRPr="008E7CDD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highlight w:val="green"/>
              </w:rPr>
              <w:t>Agreement:</w:t>
            </w:r>
            <w:r w:rsidRPr="008E7CDD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56ECA2B2" w14:textId="77777777" w:rsidR="008E7CDD" w:rsidRPr="008E7CDD" w:rsidRDefault="008E7CDD" w:rsidP="008E7CDD">
            <w:pPr>
              <w:snapToGrid w:val="0"/>
              <w:spacing w:after="0"/>
              <w:jc w:val="both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8E7CDD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For early triggering of SRS-AS when SCell transition from deactivation to activation, support at least aperiodic SRS-AS</w:t>
            </w:r>
            <w:r w:rsidRPr="008E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transmission on a SCell, </w:t>
            </w:r>
            <w:r w:rsidRPr="008E7CDD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triggered based on legacy SCell activation command activating the SCell.</w:t>
            </w:r>
          </w:p>
          <w:p w14:paraId="4F2A78B4" w14:textId="77777777" w:rsidR="008E7CDD" w:rsidRPr="008E7CDD" w:rsidRDefault="008E7CDD" w:rsidP="008E7CDD">
            <w:pPr>
              <w:pStyle w:val="af6"/>
              <w:numPr>
                <w:ilvl w:val="0"/>
                <w:numId w:val="50"/>
              </w:numPr>
              <w:snapToGrid w:val="0"/>
              <w:spacing w:after="0" w:line="252" w:lineRule="auto"/>
              <w:ind w:left="426" w:hanging="142"/>
              <w:jc w:val="both"/>
              <w:rPr>
                <w:rFonts w:ascii="Times New Roman" w:eastAsia="新細明體" w:hAnsi="Times New Roman" w:cs="Times New Roman"/>
                <w:bCs/>
                <w:sz w:val="20"/>
                <w:szCs w:val="20"/>
              </w:rPr>
            </w:pPr>
            <w:r w:rsidRPr="008E7CDD">
              <w:rPr>
                <w:rFonts w:ascii="Times New Roman" w:hAnsi="Times New Roman" w:cs="Times New Roman"/>
                <w:bCs/>
                <w:sz w:val="20"/>
                <w:szCs w:val="20"/>
              </w:rPr>
              <w:t>FFS: Timeline of the aperiodic SRS-AS transmission (requirement is up to RAN4)</w:t>
            </w:r>
          </w:p>
          <w:p w14:paraId="2B657CC4" w14:textId="77777777" w:rsidR="008E7CDD" w:rsidRPr="008E7CDD" w:rsidRDefault="008E7CDD" w:rsidP="008E7CDD">
            <w:pPr>
              <w:pStyle w:val="af6"/>
              <w:numPr>
                <w:ilvl w:val="0"/>
                <w:numId w:val="50"/>
              </w:numPr>
              <w:snapToGrid w:val="0"/>
              <w:spacing w:after="0" w:line="252" w:lineRule="auto"/>
              <w:ind w:left="426" w:hanging="142"/>
              <w:jc w:val="both"/>
              <w:rPr>
                <w:rFonts w:ascii="Times New Roman" w:eastAsia="新細明體" w:hAnsi="Times New Roman" w:cs="Times New Roman"/>
                <w:bCs/>
                <w:sz w:val="20"/>
                <w:szCs w:val="20"/>
              </w:rPr>
            </w:pPr>
            <w:r w:rsidRPr="008E7CDD">
              <w:rPr>
                <w:rFonts w:ascii="Times New Roman" w:eastAsia="新細明體" w:hAnsi="Times New Roman" w:cs="Times New Roman"/>
                <w:bCs/>
                <w:sz w:val="20"/>
                <w:szCs w:val="20"/>
              </w:rPr>
              <w:t>FFS: How to trigger the aperiodic SRS-AS transmission based on legacy SCell activation command</w:t>
            </w:r>
          </w:p>
          <w:p w14:paraId="6F7029D7" w14:textId="77777777" w:rsidR="008E7CDD" w:rsidRPr="008E7CDD" w:rsidRDefault="008E7CDD" w:rsidP="008E7CDD">
            <w:pPr>
              <w:pStyle w:val="af6"/>
              <w:numPr>
                <w:ilvl w:val="0"/>
                <w:numId w:val="50"/>
              </w:numPr>
              <w:snapToGrid w:val="0"/>
              <w:spacing w:after="0" w:line="252" w:lineRule="auto"/>
              <w:ind w:left="426" w:hanging="142"/>
              <w:jc w:val="both"/>
              <w:rPr>
                <w:rFonts w:ascii="Times New Roman" w:eastAsia="新細明體" w:hAnsi="Times New Roman" w:cs="Times New Roman"/>
                <w:bCs/>
                <w:sz w:val="20"/>
                <w:szCs w:val="20"/>
              </w:rPr>
            </w:pPr>
            <w:r w:rsidRPr="008E7CDD">
              <w:rPr>
                <w:rFonts w:ascii="Times New Roman" w:hAnsi="Times New Roman" w:cs="Times New Roman"/>
                <w:bCs/>
                <w:sz w:val="20"/>
                <w:szCs w:val="20"/>
              </w:rPr>
              <w:t>FFS:</w:t>
            </w:r>
            <w:r w:rsidRPr="008E7CDD">
              <w:rPr>
                <w:rFonts w:ascii="Times New Roman" w:eastAsia="新細明體" w:hAnsi="Times New Roman" w:cs="Times New Roman"/>
                <w:bCs/>
                <w:sz w:val="20"/>
                <w:szCs w:val="20"/>
              </w:rPr>
              <w:t xml:space="preserve"> Whether/what new information is provided in </w:t>
            </w:r>
            <w:r w:rsidRPr="008E7CDD">
              <w:rPr>
                <w:rFonts w:ascii="Times New Roman" w:hAnsi="Times New Roman" w:cs="Times New Roman"/>
                <w:bCs/>
                <w:sz w:val="20"/>
                <w:szCs w:val="20"/>
              </w:rPr>
              <w:t>SCell activation command?</w:t>
            </w:r>
          </w:p>
          <w:p w14:paraId="3D02179D" w14:textId="77777777" w:rsidR="008E7CDD" w:rsidRPr="008E7CDD" w:rsidRDefault="008E7CDD" w:rsidP="008E7CDD">
            <w:pPr>
              <w:pStyle w:val="af6"/>
              <w:snapToGrid w:val="0"/>
              <w:spacing w:after="0" w:line="252" w:lineRule="auto"/>
              <w:ind w:left="840"/>
              <w:jc w:val="both"/>
              <w:rPr>
                <w:rFonts w:ascii="Times New Roman" w:eastAsia="Batang" w:hAnsi="Times New Roman" w:cs="Times New Roman"/>
                <w:bCs/>
                <w:color w:val="FF0000"/>
                <w:sz w:val="20"/>
                <w:szCs w:val="20"/>
              </w:rPr>
            </w:pPr>
          </w:p>
          <w:p w14:paraId="1450BB47" w14:textId="77777777" w:rsidR="008E7CDD" w:rsidRPr="008E7CDD" w:rsidRDefault="008E7CDD" w:rsidP="008E7CDD">
            <w:pPr>
              <w:snapToGrid w:val="0"/>
              <w:spacing w:after="0"/>
              <w:jc w:val="both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</w:rPr>
            </w:pPr>
            <w:r w:rsidRPr="008E7CDD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highlight w:val="green"/>
              </w:rPr>
              <w:lastRenderedPageBreak/>
              <w:t xml:space="preserve">Agreement: </w:t>
            </w:r>
          </w:p>
          <w:p w14:paraId="782D5314" w14:textId="77777777" w:rsidR="008E7CDD" w:rsidRPr="008E7CDD" w:rsidRDefault="008E7CDD" w:rsidP="008E7CDD">
            <w:pPr>
              <w:snapToGrid w:val="0"/>
              <w:spacing w:after="0"/>
              <w:jc w:val="both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8E7CDD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For early triggering of CSI/CSI-RS when SCell transition from deactivation to activation, support aperiodic CSI reporting</w:t>
            </w:r>
            <w:r w:rsidRPr="008E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for a SCell</w:t>
            </w:r>
            <w:r w:rsidRPr="008E7CDD">
              <w:rPr>
                <w:rFonts w:ascii="Times New Roman" w:hAnsi="Times New Roman" w:cs="Times New Roman"/>
                <w:bCs/>
                <w:strike/>
                <w:sz w:val="20"/>
                <w:szCs w:val="20"/>
              </w:rPr>
              <w:t xml:space="preserve"> </w:t>
            </w:r>
            <w:r w:rsidRPr="008E7CDD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triggered based on legacy SCell activation command</w:t>
            </w:r>
            <w:r w:rsidRPr="008E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8E7CDD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activating the SCell.</w:t>
            </w:r>
          </w:p>
          <w:p w14:paraId="7DD9209F" w14:textId="77777777" w:rsidR="008E7CDD" w:rsidRPr="008E7CDD" w:rsidRDefault="008E7CDD" w:rsidP="008E7CDD">
            <w:pPr>
              <w:pStyle w:val="af6"/>
              <w:numPr>
                <w:ilvl w:val="0"/>
                <w:numId w:val="51"/>
              </w:numPr>
              <w:suppressAutoHyphens w:val="0"/>
              <w:spacing w:after="0" w:line="240" w:lineRule="auto"/>
              <w:ind w:hanging="158"/>
              <w:rPr>
                <w:rFonts w:ascii="Times New Roman" w:eastAsia="Batang" w:hAnsi="Times New Roman" w:cs="Times New Roman"/>
                <w:sz w:val="20"/>
                <w:szCs w:val="20"/>
                <w:lang w:val="de-DE"/>
              </w:rPr>
            </w:pPr>
            <w:r w:rsidRPr="008E7CD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The aperiodic CSI reporting is assosicated with at least aperiodic CSI-RS for CSI on the SCell</w:t>
            </w:r>
          </w:p>
          <w:p w14:paraId="0DC5656E" w14:textId="77777777" w:rsidR="008E7CDD" w:rsidRPr="008E7CDD" w:rsidRDefault="008E7CDD" w:rsidP="008E7CDD">
            <w:pPr>
              <w:pStyle w:val="af6"/>
              <w:numPr>
                <w:ilvl w:val="0"/>
                <w:numId w:val="51"/>
              </w:numPr>
              <w:suppressAutoHyphens w:val="0"/>
              <w:spacing w:after="0" w:line="240" w:lineRule="auto"/>
              <w:ind w:hanging="158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8E7CD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FFS: Timeline of the aperiodic CSI reporting and corresponding aperiodic CSI-RS for CSI</w:t>
            </w:r>
            <w:r w:rsidRPr="008E7CDD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(</w:t>
            </w:r>
            <w:r w:rsidRPr="008E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requirement is up to RAN4) </w:t>
            </w:r>
          </w:p>
          <w:p w14:paraId="68D0F590" w14:textId="77777777" w:rsidR="008E7CDD" w:rsidRPr="008E7CDD" w:rsidRDefault="008E7CDD" w:rsidP="008E7CDD">
            <w:pPr>
              <w:pStyle w:val="af6"/>
              <w:numPr>
                <w:ilvl w:val="0"/>
                <w:numId w:val="51"/>
              </w:numPr>
              <w:suppressAutoHyphens w:val="0"/>
              <w:spacing w:after="0" w:line="240" w:lineRule="auto"/>
              <w:ind w:hanging="158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8E7CD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FFS: How to trigger the </w:t>
            </w:r>
            <w:r w:rsidRPr="008E7CDD">
              <w:rPr>
                <w:rFonts w:ascii="Times New Roman" w:hAnsi="Times New Roman" w:cs="Times New Roman"/>
                <w:bCs/>
                <w:sz w:val="20"/>
                <w:szCs w:val="20"/>
              </w:rPr>
              <w:t>aperiodic CSI reporting and corresponding aperiodic CSI-RS for CSI</w:t>
            </w:r>
            <w:r w:rsidRPr="008E7CD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based on legacy SCell activation command?</w:t>
            </w:r>
          </w:p>
          <w:p w14:paraId="336995E4" w14:textId="77777777" w:rsidR="008E7CDD" w:rsidRPr="008E7CDD" w:rsidRDefault="008E7CDD" w:rsidP="008E7CDD">
            <w:pPr>
              <w:pStyle w:val="af6"/>
              <w:numPr>
                <w:ilvl w:val="0"/>
                <w:numId w:val="51"/>
              </w:numPr>
              <w:suppressAutoHyphens w:val="0"/>
              <w:spacing w:after="0" w:line="240" w:lineRule="auto"/>
              <w:ind w:hanging="158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8E7CD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FFS: Whether/what new information is provided in SCell activation command?</w:t>
            </w:r>
          </w:p>
          <w:p w14:paraId="6FF976F7" w14:textId="77777777" w:rsidR="008E7CDD" w:rsidRPr="008E7CDD" w:rsidRDefault="008E7CDD" w:rsidP="008E7CDD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  <w:lang w:val="de-DE"/>
              </w:rPr>
            </w:pPr>
          </w:p>
          <w:p w14:paraId="5055D857" w14:textId="77777777" w:rsidR="008E7CDD" w:rsidRPr="008E7CDD" w:rsidRDefault="008E7CDD" w:rsidP="008E7CDD">
            <w:pPr>
              <w:snapToGrid w:val="0"/>
              <w:spacing w:beforeLines="50" w:before="120" w:after="0"/>
              <w:jc w:val="both"/>
              <w:rPr>
                <w:rFonts w:ascii="Times New Roman" w:eastAsia="SimSun" w:hAnsi="Times New Roman" w:cs="Times New Roman"/>
                <w:b/>
                <w:sz w:val="20"/>
                <w:szCs w:val="20"/>
                <w:lang w:val="en-GB"/>
              </w:rPr>
            </w:pPr>
            <w:r w:rsidRPr="008E7CDD">
              <w:rPr>
                <w:rFonts w:ascii="Times New Roman" w:eastAsia="SimSun" w:hAnsi="Times New Roman" w:cs="Times New Roman"/>
                <w:b/>
                <w:sz w:val="20"/>
                <w:szCs w:val="20"/>
                <w:highlight w:val="green"/>
              </w:rPr>
              <w:t xml:space="preserve">Agreement: </w:t>
            </w:r>
          </w:p>
          <w:p w14:paraId="08597021" w14:textId="77777777" w:rsidR="008E7CDD" w:rsidRPr="008E7CDD" w:rsidRDefault="008E7CDD" w:rsidP="008E7CDD">
            <w:pPr>
              <w:spacing w:after="0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8E7CDD">
              <w:rPr>
                <w:rFonts w:ascii="Times New Roman" w:hAnsi="Times New Roman" w:cs="Times New Roman"/>
                <w:sz w:val="20"/>
                <w:szCs w:val="20"/>
              </w:rPr>
              <w:t>For</w:t>
            </w:r>
            <w:r w:rsidRPr="008E7CDD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 early triggering of SRS-AS/CSI-RS/CSI when</w:t>
            </w:r>
            <w:r w:rsidRPr="008E7CDD">
              <w:rPr>
                <w:rFonts w:ascii="Times New Roman" w:hAnsi="Times New Roman" w:cs="Times New Roman"/>
                <w:sz w:val="20"/>
                <w:szCs w:val="20"/>
              </w:rPr>
              <w:t xml:space="preserve"> UE transition from IDLE to CONNECTED mode, study the following at least three options for Step-1 and Step-2:</w:t>
            </w:r>
          </w:p>
          <w:p w14:paraId="6A2F5264" w14:textId="77777777" w:rsidR="008E7CDD" w:rsidRPr="008E7CDD" w:rsidRDefault="008E7CDD" w:rsidP="008E7CDD">
            <w:pPr>
              <w:pStyle w:val="af6"/>
              <w:numPr>
                <w:ilvl w:val="0"/>
                <w:numId w:val="51"/>
              </w:numPr>
              <w:suppressAutoHyphens w:val="0"/>
              <w:spacing w:after="0" w:line="240" w:lineRule="auto"/>
              <w:ind w:hanging="15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7CDD">
              <w:rPr>
                <w:rFonts w:ascii="Times New Roman" w:hAnsi="Times New Roman" w:cs="Times New Roman"/>
                <w:sz w:val="20"/>
                <w:szCs w:val="20"/>
              </w:rPr>
              <w:t>Option-1: NW can provide the resource/report configuration in SIBx based on only one UE capability assumption, and UE can report through MSG3 whether the resource/report configuration received in SIBx is supported.</w:t>
            </w:r>
          </w:p>
          <w:p w14:paraId="3478AD35" w14:textId="77777777" w:rsidR="008E7CDD" w:rsidRPr="008E7CDD" w:rsidRDefault="008E7CDD" w:rsidP="008E7CDD">
            <w:pPr>
              <w:pStyle w:val="af6"/>
              <w:numPr>
                <w:ilvl w:val="0"/>
                <w:numId w:val="51"/>
              </w:numPr>
              <w:suppressAutoHyphens w:val="0"/>
              <w:spacing w:after="0" w:line="240" w:lineRule="auto"/>
              <w:ind w:hanging="158"/>
              <w:rPr>
                <w:rFonts w:ascii="Times New Roman" w:hAnsi="Times New Roman" w:cs="Times New Roman"/>
                <w:sz w:val="20"/>
                <w:szCs w:val="20"/>
              </w:rPr>
            </w:pPr>
            <w:r w:rsidRPr="008E7CDD">
              <w:rPr>
                <w:rFonts w:ascii="Times New Roman" w:hAnsi="Times New Roman" w:cs="Times New Roman"/>
                <w:sz w:val="20"/>
                <w:szCs w:val="20"/>
              </w:rPr>
              <w:t>Option-2: NW can provide the resource/report configuration(s) in SIBx based on one or multiple UE capability assumptions, and UE can report through MSG3 which resource/report configuration(s) received in SIBx is/are supported.</w:t>
            </w:r>
          </w:p>
          <w:p w14:paraId="14998CCB" w14:textId="77777777" w:rsidR="008E7CDD" w:rsidRPr="008E7CDD" w:rsidRDefault="008E7CDD" w:rsidP="008E7CDD">
            <w:pPr>
              <w:pStyle w:val="af6"/>
              <w:numPr>
                <w:ilvl w:val="0"/>
                <w:numId w:val="51"/>
              </w:numPr>
              <w:suppressAutoHyphens w:val="0"/>
              <w:spacing w:after="0" w:line="240" w:lineRule="auto"/>
              <w:ind w:hanging="158"/>
              <w:rPr>
                <w:rFonts w:ascii="Times New Roman" w:hAnsi="Times New Roman" w:cs="Times New Roman"/>
                <w:sz w:val="20"/>
                <w:szCs w:val="20"/>
              </w:rPr>
            </w:pPr>
            <w:r w:rsidRPr="008E7CDD">
              <w:rPr>
                <w:rFonts w:ascii="Times New Roman" w:hAnsi="Times New Roman" w:cs="Times New Roman"/>
                <w:sz w:val="20"/>
                <w:szCs w:val="20"/>
              </w:rPr>
              <w:t xml:space="preserve">Option-3: NW can provide the resource/report configuration(s) in SIBx based on one or multiple UE capability assumptions, and UE can report through MSG3 the supported capability(s) of early SRS/CSI/CSI-RS triggering (e.g., whether to support this feature, max number of CSI-RS ports, xTyR for SRS-AS, </w:t>
            </w:r>
            <w:r w:rsidRPr="008E7CDD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>max bandwidth of the CSI-RS/SRS-AS</w:t>
            </w:r>
            <w:r w:rsidRPr="008E7CDD">
              <w:rPr>
                <w:rFonts w:ascii="Times New Roman" w:hAnsi="Times New Roman" w:cs="Times New Roman"/>
                <w:sz w:val="20"/>
                <w:szCs w:val="20"/>
              </w:rPr>
              <w:t xml:space="preserve"> etc.).</w:t>
            </w:r>
          </w:p>
          <w:p w14:paraId="452C7EFF" w14:textId="6275B5A9" w:rsidR="00C04954" w:rsidRPr="008E7CDD" w:rsidRDefault="008E7CDD" w:rsidP="008E7CDD">
            <w:pPr>
              <w:spacing w:after="0"/>
              <w:rPr>
                <w:rStyle w:val="ac"/>
                <w:rFonts w:ascii="Times New Roman" w:hAnsi="Times New Roman"/>
                <w:b w:val="0"/>
                <w:bCs w:val="0"/>
                <w:szCs w:val="20"/>
              </w:rPr>
            </w:pPr>
            <w:r w:rsidRPr="008E7CDD">
              <w:rPr>
                <w:rFonts w:ascii="Times New Roman" w:hAnsi="Times New Roman" w:cs="Times New Roman"/>
                <w:sz w:val="20"/>
                <w:szCs w:val="20"/>
              </w:rPr>
              <w:t>Note: The term “capability” or “UE capability” above does not mean legacy RRC based UE capability.</w:t>
            </w:r>
          </w:p>
        </w:tc>
      </w:tr>
    </w:tbl>
    <w:p w14:paraId="2F095055" w14:textId="498FA56E" w:rsidR="00E64DE4" w:rsidRDefault="006E5F75" w:rsidP="008E7CDD">
      <w:pPr>
        <w:pStyle w:val="1"/>
        <w:numPr>
          <w:ilvl w:val="0"/>
          <w:numId w:val="0"/>
        </w:numPr>
        <w:tabs>
          <w:tab w:val="clear" w:pos="0"/>
          <w:tab w:val="left" w:pos="567"/>
        </w:tabs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lastRenderedPageBreak/>
        <w:t>References</w:t>
      </w:r>
    </w:p>
    <w:tbl>
      <w:tblPr>
        <w:tblStyle w:val="ab"/>
        <w:tblW w:w="9940" w:type="dxa"/>
        <w:tblLook w:val="04A0" w:firstRow="1" w:lastRow="0" w:firstColumn="1" w:lastColumn="0" w:noHBand="0" w:noVBand="1"/>
      </w:tblPr>
      <w:tblGrid>
        <w:gridCol w:w="396"/>
        <w:gridCol w:w="1159"/>
        <w:gridCol w:w="5731"/>
        <w:gridCol w:w="2654"/>
      </w:tblGrid>
      <w:tr w:rsidR="00E64DE4" w14:paraId="50D9FC06" w14:textId="77777777">
        <w:tc>
          <w:tcPr>
            <w:tcW w:w="396" w:type="dxa"/>
          </w:tcPr>
          <w:p w14:paraId="135B92A4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1</w:t>
            </w:r>
          </w:p>
        </w:tc>
        <w:tc>
          <w:tcPr>
            <w:tcW w:w="1159" w:type="dxa"/>
            <w:vAlign w:val="center"/>
          </w:tcPr>
          <w:p w14:paraId="3B15552D" w14:textId="77777777" w:rsidR="00E64DE4" w:rsidRDefault="00000000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hyperlink r:id="rId11" w:tgtFrame="_blank" w:history="1">
              <w:r w:rsidR="00E64DE4">
                <w:rPr>
                  <w:rFonts w:ascii="Times New Roman" w:hAnsi="Times New Roman" w:cs="Times New Roman"/>
                  <w:color w:val="312E25"/>
                  <w:sz w:val="18"/>
                  <w:szCs w:val="18"/>
                </w:rPr>
                <w:t>R1-2505577</w:t>
              </w:r>
            </w:hyperlink>
          </w:p>
        </w:tc>
        <w:tc>
          <w:tcPr>
            <w:tcW w:w="5731" w:type="dxa"/>
          </w:tcPr>
          <w:p w14:paraId="3C7170A5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Views on enhancing DL CSI acquisition</w:t>
            </w:r>
          </w:p>
        </w:tc>
        <w:tc>
          <w:tcPr>
            <w:tcW w:w="2654" w:type="dxa"/>
            <w:vAlign w:val="center"/>
          </w:tcPr>
          <w:p w14:paraId="66FB46DA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Samsung</w:t>
            </w:r>
          </w:p>
        </w:tc>
      </w:tr>
      <w:tr w:rsidR="00E64DE4" w14:paraId="2EA9ED30" w14:textId="77777777">
        <w:tc>
          <w:tcPr>
            <w:tcW w:w="396" w:type="dxa"/>
          </w:tcPr>
          <w:p w14:paraId="55A6626C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2</w:t>
            </w:r>
          </w:p>
        </w:tc>
        <w:tc>
          <w:tcPr>
            <w:tcW w:w="1159" w:type="dxa"/>
            <w:vAlign w:val="center"/>
          </w:tcPr>
          <w:p w14:paraId="6B1AA6D1" w14:textId="77777777" w:rsidR="00E64DE4" w:rsidRDefault="00000000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hyperlink r:id="rId12" w:tgtFrame="_blank" w:history="1">
              <w:r w:rsidR="00E64DE4">
                <w:rPr>
                  <w:rFonts w:ascii="Times New Roman" w:hAnsi="Times New Roman" w:cs="Times New Roman"/>
                  <w:color w:val="312E25"/>
                  <w:sz w:val="18"/>
                  <w:szCs w:val="18"/>
                </w:rPr>
                <w:t>R1-2505409</w:t>
              </w:r>
            </w:hyperlink>
          </w:p>
        </w:tc>
        <w:tc>
          <w:tcPr>
            <w:tcW w:w="5731" w:type="dxa"/>
          </w:tcPr>
          <w:p w14:paraId="787E9B1B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Discussion on enhancing DL CSI acquisition</w:t>
            </w:r>
          </w:p>
        </w:tc>
        <w:tc>
          <w:tcPr>
            <w:tcW w:w="2654" w:type="dxa"/>
            <w:vAlign w:val="center"/>
          </w:tcPr>
          <w:p w14:paraId="2C114C54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vivo</w:t>
            </w:r>
          </w:p>
        </w:tc>
      </w:tr>
      <w:tr w:rsidR="00E64DE4" w14:paraId="4C89802C" w14:textId="77777777">
        <w:tc>
          <w:tcPr>
            <w:tcW w:w="396" w:type="dxa"/>
          </w:tcPr>
          <w:p w14:paraId="47FD0688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3</w:t>
            </w:r>
          </w:p>
        </w:tc>
        <w:tc>
          <w:tcPr>
            <w:tcW w:w="1159" w:type="dxa"/>
            <w:vAlign w:val="center"/>
          </w:tcPr>
          <w:p w14:paraId="50F05CCE" w14:textId="77777777" w:rsidR="00E64DE4" w:rsidRDefault="00000000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hyperlink r:id="rId13" w:tgtFrame="_blank" w:history="1">
              <w:r w:rsidR="00E64DE4">
                <w:rPr>
                  <w:rFonts w:ascii="Times New Roman" w:hAnsi="Times New Roman" w:cs="Times New Roman"/>
                  <w:color w:val="312E25"/>
                  <w:sz w:val="18"/>
                  <w:szCs w:val="18"/>
                </w:rPr>
                <w:t>R1-2505636</w:t>
              </w:r>
            </w:hyperlink>
          </w:p>
        </w:tc>
        <w:tc>
          <w:tcPr>
            <w:tcW w:w="5731" w:type="dxa"/>
          </w:tcPr>
          <w:p w14:paraId="30253D07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Enhancing DL CSI acquisition</w:t>
            </w:r>
          </w:p>
        </w:tc>
        <w:tc>
          <w:tcPr>
            <w:tcW w:w="2654" w:type="dxa"/>
            <w:vAlign w:val="center"/>
          </w:tcPr>
          <w:p w14:paraId="1FA3087E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Tejas Network Limited</w:t>
            </w:r>
          </w:p>
        </w:tc>
      </w:tr>
      <w:tr w:rsidR="00E64DE4" w14:paraId="19B6FA8E" w14:textId="77777777">
        <w:tc>
          <w:tcPr>
            <w:tcW w:w="396" w:type="dxa"/>
          </w:tcPr>
          <w:p w14:paraId="5206ECE1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4</w:t>
            </w:r>
          </w:p>
        </w:tc>
        <w:tc>
          <w:tcPr>
            <w:tcW w:w="1159" w:type="dxa"/>
            <w:vAlign w:val="center"/>
          </w:tcPr>
          <w:p w14:paraId="6EBA45DB" w14:textId="77777777" w:rsidR="00E64DE4" w:rsidRDefault="00000000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hyperlink r:id="rId14" w:tgtFrame="_blank" w:history="1">
              <w:r w:rsidR="00E64DE4">
                <w:rPr>
                  <w:rFonts w:ascii="Times New Roman" w:hAnsi="Times New Roman" w:cs="Times New Roman"/>
                  <w:color w:val="312E25"/>
                  <w:sz w:val="18"/>
                  <w:szCs w:val="18"/>
                </w:rPr>
                <w:t>R1-2505647</w:t>
              </w:r>
            </w:hyperlink>
          </w:p>
        </w:tc>
        <w:tc>
          <w:tcPr>
            <w:tcW w:w="5731" w:type="dxa"/>
          </w:tcPr>
          <w:p w14:paraId="7B16E5C1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Enhancing DL CSI acquisition</w:t>
            </w:r>
          </w:p>
        </w:tc>
        <w:tc>
          <w:tcPr>
            <w:tcW w:w="2654" w:type="dxa"/>
            <w:vAlign w:val="center"/>
          </w:tcPr>
          <w:p w14:paraId="38791F6A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Lenovo</w:t>
            </w:r>
          </w:p>
        </w:tc>
      </w:tr>
      <w:tr w:rsidR="00E64DE4" w14:paraId="1D38FC64" w14:textId="77777777">
        <w:tc>
          <w:tcPr>
            <w:tcW w:w="396" w:type="dxa"/>
          </w:tcPr>
          <w:p w14:paraId="1BB6D349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5</w:t>
            </w:r>
          </w:p>
        </w:tc>
        <w:tc>
          <w:tcPr>
            <w:tcW w:w="1159" w:type="dxa"/>
            <w:vAlign w:val="center"/>
          </w:tcPr>
          <w:p w14:paraId="4FD445C0" w14:textId="77777777" w:rsidR="00E64DE4" w:rsidRDefault="00000000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hyperlink r:id="rId15" w:tgtFrame="_blank" w:history="1">
              <w:r w:rsidR="00E64DE4">
                <w:rPr>
                  <w:rFonts w:ascii="Times New Roman" w:hAnsi="Times New Roman" w:cs="Times New Roman"/>
                  <w:color w:val="312E25"/>
                  <w:sz w:val="18"/>
                  <w:szCs w:val="18"/>
                </w:rPr>
                <w:t>R1-2505750</w:t>
              </w:r>
            </w:hyperlink>
          </w:p>
        </w:tc>
        <w:tc>
          <w:tcPr>
            <w:tcW w:w="5731" w:type="dxa"/>
          </w:tcPr>
          <w:p w14:paraId="1D84B35D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Discussions on Enhancing DL CSI Acquisition</w:t>
            </w:r>
          </w:p>
        </w:tc>
        <w:tc>
          <w:tcPr>
            <w:tcW w:w="2654" w:type="dxa"/>
            <w:vAlign w:val="center"/>
          </w:tcPr>
          <w:p w14:paraId="06E1BDBF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OPPO</w:t>
            </w:r>
          </w:p>
        </w:tc>
      </w:tr>
      <w:tr w:rsidR="00E64DE4" w14:paraId="0C15411A" w14:textId="77777777">
        <w:tc>
          <w:tcPr>
            <w:tcW w:w="396" w:type="dxa"/>
          </w:tcPr>
          <w:p w14:paraId="2E373E0E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6</w:t>
            </w:r>
          </w:p>
        </w:tc>
        <w:tc>
          <w:tcPr>
            <w:tcW w:w="1159" w:type="dxa"/>
            <w:vAlign w:val="center"/>
          </w:tcPr>
          <w:p w14:paraId="18545BA1" w14:textId="77777777" w:rsidR="00E64DE4" w:rsidRDefault="00000000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hyperlink r:id="rId16" w:tgtFrame="_blank" w:history="1">
              <w:r w:rsidR="00E64DE4">
                <w:rPr>
                  <w:rFonts w:ascii="Times New Roman" w:hAnsi="Times New Roman" w:cs="Times New Roman"/>
                  <w:color w:val="312E25"/>
                  <w:sz w:val="18"/>
                  <w:szCs w:val="18"/>
                </w:rPr>
                <w:t>R1-2505284</w:t>
              </w:r>
            </w:hyperlink>
          </w:p>
        </w:tc>
        <w:tc>
          <w:tcPr>
            <w:tcW w:w="5731" w:type="dxa"/>
          </w:tcPr>
          <w:p w14:paraId="774C0055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Discussion on enhancing DL CSI acquisition</w:t>
            </w:r>
          </w:p>
        </w:tc>
        <w:tc>
          <w:tcPr>
            <w:tcW w:w="2654" w:type="dxa"/>
            <w:vAlign w:val="center"/>
          </w:tcPr>
          <w:p w14:paraId="39B5BCB5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TCL</w:t>
            </w:r>
          </w:p>
        </w:tc>
      </w:tr>
      <w:tr w:rsidR="00E64DE4" w14:paraId="19815457" w14:textId="77777777">
        <w:tc>
          <w:tcPr>
            <w:tcW w:w="396" w:type="dxa"/>
          </w:tcPr>
          <w:p w14:paraId="266F31A7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7</w:t>
            </w:r>
          </w:p>
        </w:tc>
        <w:tc>
          <w:tcPr>
            <w:tcW w:w="1159" w:type="dxa"/>
            <w:vAlign w:val="center"/>
          </w:tcPr>
          <w:p w14:paraId="12D097C8" w14:textId="77777777" w:rsidR="00E64DE4" w:rsidRDefault="00000000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hyperlink r:id="rId17" w:tgtFrame="_blank" w:history="1">
              <w:r w:rsidR="00E64DE4">
                <w:rPr>
                  <w:rFonts w:ascii="Times New Roman" w:hAnsi="Times New Roman" w:cs="Times New Roman"/>
                  <w:color w:val="312E25"/>
                  <w:sz w:val="18"/>
                  <w:szCs w:val="18"/>
                </w:rPr>
                <w:t>R1-2505289</w:t>
              </w:r>
            </w:hyperlink>
          </w:p>
        </w:tc>
        <w:tc>
          <w:tcPr>
            <w:tcW w:w="5731" w:type="dxa"/>
          </w:tcPr>
          <w:p w14:paraId="675B8B67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Enhancing DL CSI acquisition</w:t>
            </w:r>
          </w:p>
        </w:tc>
        <w:tc>
          <w:tcPr>
            <w:tcW w:w="2654" w:type="dxa"/>
            <w:vAlign w:val="center"/>
          </w:tcPr>
          <w:p w14:paraId="3DFFCDA7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MediaTek Inc.</w:t>
            </w:r>
          </w:p>
        </w:tc>
      </w:tr>
      <w:tr w:rsidR="00E64DE4" w14:paraId="4CA621AF" w14:textId="77777777">
        <w:tc>
          <w:tcPr>
            <w:tcW w:w="396" w:type="dxa"/>
          </w:tcPr>
          <w:p w14:paraId="118D4AD3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8</w:t>
            </w:r>
          </w:p>
        </w:tc>
        <w:tc>
          <w:tcPr>
            <w:tcW w:w="1159" w:type="dxa"/>
            <w:vAlign w:val="center"/>
          </w:tcPr>
          <w:p w14:paraId="747C437C" w14:textId="77777777" w:rsidR="00E64DE4" w:rsidRDefault="00000000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hyperlink r:id="rId18" w:tgtFrame="_blank" w:history="1">
              <w:r w:rsidR="00E64DE4">
                <w:rPr>
                  <w:rFonts w:ascii="Times New Roman" w:hAnsi="Times New Roman" w:cs="Times New Roman"/>
                  <w:color w:val="312E25"/>
                  <w:sz w:val="18"/>
                  <w:szCs w:val="18"/>
                </w:rPr>
                <w:t>R1-2505303</w:t>
              </w:r>
            </w:hyperlink>
          </w:p>
        </w:tc>
        <w:tc>
          <w:tcPr>
            <w:tcW w:w="5731" w:type="dxa"/>
          </w:tcPr>
          <w:p w14:paraId="5E35ED26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On enhancements for DL CSI acquisition</w:t>
            </w:r>
          </w:p>
        </w:tc>
        <w:tc>
          <w:tcPr>
            <w:tcW w:w="2654" w:type="dxa"/>
            <w:vAlign w:val="center"/>
          </w:tcPr>
          <w:p w14:paraId="55D7A372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CATT</w:t>
            </w:r>
          </w:p>
        </w:tc>
      </w:tr>
      <w:tr w:rsidR="00E64DE4" w14:paraId="18152A0A" w14:textId="77777777">
        <w:tc>
          <w:tcPr>
            <w:tcW w:w="396" w:type="dxa"/>
          </w:tcPr>
          <w:p w14:paraId="1C67052D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9</w:t>
            </w:r>
          </w:p>
        </w:tc>
        <w:tc>
          <w:tcPr>
            <w:tcW w:w="1159" w:type="dxa"/>
            <w:vAlign w:val="center"/>
          </w:tcPr>
          <w:p w14:paraId="373E5794" w14:textId="77777777" w:rsidR="00E64DE4" w:rsidRDefault="00000000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hyperlink r:id="rId19" w:tgtFrame="_blank" w:history="1">
              <w:r w:rsidR="00E64DE4">
                <w:rPr>
                  <w:rFonts w:ascii="Times New Roman" w:hAnsi="Times New Roman" w:cs="Times New Roman"/>
                  <w:color w:val="312E25"/>
                  <w:sz w:val="18"/>
                  <w:szCs w:val="18"/>
                </w:rPr>
                <w:t>R1-2505456</w:t>
              </w:r>
            </w:hyperlink>
          </w:p>
        </w:tc>
        <w:tc>
          <w:tcPr>
            <w:tcW w:w="5731" w:type="dxa"/>
          </w:tcPr>
          <w:p w14:paraId="6DB2A680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Discussion on enhancing DL CSI acquisition</w:t>
            </w:r>
          </w:p>
        </w:tc>
        <w:tc>
          <w:tcPr>
            <w:tcW w:w="2654" w:type="dxa"/>
            <w:vAlign w:val="center"/>
          </w:tcPr>
          <w:p w14:paraId="79AA5F41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Xiaomi</w:t>
            </w:r>
          </w:p>
        </w:tc>
      </w:tr>
      <w:tr w:rsidR="00E64DE4" w14:paraId="4D7189F5" w14:textId="77777777">
        <w:tc>
          <w:tcPr>
            <w:tcW w:w="396" w:type="dxa"/>
          </w:tcPr>
          <w:p w14:paraId="7EFA8AFC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10</w:t>
            </w:r>
          </w:p>
        </w:tc>
        <w:tc>
          <w:tcPr>
            <w:tcW w:w="1159" w:type="dxa"/>
            <w:vAlign w:val="center"/>
          </w:tcPr>
          <w:p w14:paraId="6CB2DF14" w14:textId="77777777" w:rsidR="00E64DE4" w:rsidRDefault="00000000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hyperlink r:id="rId20" w:tgtFrame="_blank" w:history="1">
              <w:r w:rsidR="00E64DE4">
                <w:rPr>
                  <w:rFonts w:ascii="Times New Roman" w:hAnsi="Times New Roman" w:cs="Times New Roman"/>
                  <w:color w:val="312E25"/>
                  <w:sz w:val="18"/>
                  <w:szCs w:val="18"/>
                </w:rPr>
                <w:t>R1-2505165</w:t>
              </w:r>
            </w:hyperlink>
          </w:p>
        </w:tc>
        <w:tc>
          <w:tcPr>
            <w:tcW w:w="5731" w:type="dxa"/>
          </w:tcPr>
          <w:p w14:paraId="2524F415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Discussion on enhancing DL CSI acquisition</w:t>
            </w:r>
          </w:p>
        </w:tc>
        <w:tc>
          <w:tcPr>
            <w:tcW w:w="2654" w:type="dxa"/>
            <w:vAlign w:val="center"/>
          </w:tcPr>
          <w:p w14:paraId="15B4A02D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Spreadtrum, UNISOC</w:t>
            </w:r>
          </w:p>
        </w:tc>
      </w:tr>
      <w:tr w:rsidR="00E64DE4" w14:paraId="750F782A" w14:textId="77777777">
        <w:tc>
          <w:tcPr>
            <w:tcW w:w="396" w:type="dxa"/>
          </w:tcPr>
          <w:p w14:paraId="17C64AE8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11</w:t>
            </w:r>
          </w:p>
        </w:tc>
        <w:tc>
          <w:tcPr>
            <w:tcW w:w="1159" w:type="dxa"/>
            <w:vAlign w:val="center"/>
          </w:tcPr>
          <w:p w14:paraId="2D346406" w14:textId="77777777" w:rsidR="00E64DE4" w:rsidRDefault="00000000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hyperlink r:id="rId21" w:tgtFrame="_blank" w:history="1">
              <w:r w:rsidR="00E64DE4">
                <w:rPr>
                  <w:rFonts w:ascii="Times New Roman" w:hAnsi="Times New Roman" w:cs="Times New Roman"/>
                  <w:color w:val="312E25"/>
                  <w:sz w:val="18"/>
                  <w:szCs w:val="18"/>
                </w:rPr>
                <w:t>R1-2505152</w:t>
              </w:r>
            </w:hyperlink>
          </w:p>
        </w:tc>
        <w:tc>
          <w:tcPr>
            <w:tcW w:w="5731" w:type="dxa"/>
          </w:tcPr>
          <w:p w14:paraId="4DEE076E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Enhancing DL CSI acquisition</w:t>
            </w:r>
          </w:p>
        </w:tc>
        <w:tc>
          <w:tcPr>
            <w:tcW w:w="2654" w:type="dxa"/>
            <w:vAlign w:val="center"/>
          </w:tcPr>
          <w:p w14:paraId="3F9FEB37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FUTUREWEI</w:t>
            </w:r>
          </w:p>
        </w:tc>
      </w:tr>
      <w:tr w:rsidR="00E64DE4" w14:paraId="32224BA0" w14:textId="77777777">
        <w:tc>
          <w:tcPr>
            <w:tcW w:w="396" w:type="dxa"/>
          </w:tcPr>
          <w:p w14:paraId="6D81E5A1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12</w:t>
            </w:r>
          </w:p>
        </w:tc>
        <w:tc>
          <w:tcPr>
            <w:tcW w:w="1159" w:type="dxa"/>
            <w:vAlign w:val="center"/>
          </w:tcPr>
          <w:p w14:paraId="2B5353CA" w14:textId="77777777" w:rsidR="00E64DE4" w:rsidRDefault="00000000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hyperlink r:id="rId22" w:tgtFrame="_blank" w:history="1">
              <w:r w:rsidR="00E64DE4">
                <w:rPr>
                  <w:rFonts w:ascii="Times New Roman" w:hAnsi="Times New Roman" w:cs="Times New Roman"/>
                  <w:color w:val="312E25"/>
                  <w:sz w:val="18"/>
                  <w:szCs w:val="18"/>
                </w:rPr>
                <w:t>R1-2505210</w:t>
              </w:r>
            </w:hyperlink>
          </w:p>
        </w:tc>
        <w:tc>
          <w:tcPr>
            <w:tcW w:w="5731" w:type="dxa"/>
          </w:tcPr>
          <w:p w14:paraId="36C2416D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DL CSI acquisition enhancment</w:t>
            </w:r>
          </w:p>
        </w:tc>
        <w:tc>
          <w:tcPr>
            <w:tcW w:w="2654" w:type="dxa"/>
            <w:vAlign w:val="center"/>
          </w:tcPr>
          <w:p w14:paraId="5554D2A8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Huawei, HiSilicon</w:t>
            </w:r>
          </w:p>
        </w:tc>
      </w:tr>
      <w:tr w:rsidR="00E64DE4" w14:paraId="45204C01" w14:textId="77777777">
        <w:tc>
          <w:tcPr>
            <w:tcW w:w="396" w:type="dxa"/>
          </w:tcPr>
          <w:p w14:paraId="68BC15BC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13</w:t>
            </w:r>
          </w:p>
        </w:tc>
        <w:tc>
          <w:tcPr>
            <w:tcW w:w="1159" w:type="dxa"/>
            <w:vAlign w:val="center"/>
          </w:tcPr>
          <w:p w14:paraId="129ABA9F" w14:textId="77777777" w:rsidR="00E64DE4" w:rsidRDefault="00000000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hyperlink r:id="rId23" w:tgtFrame="_blank" w:history="1">
              <w:r w:rsidR="00E64DE4">
                <w:rPr>
                  <w:rFonts w:ascii="Times New Roman" w:hAnsi="Times New Roman" w:cs="Times New Roman"/>
                  <w:color w:val="312E25"/>
                  <w:sz w:val="18"/>
                  <w:szCs w:val="18"/>
                </w:rPr>
                <w:t>R1-2505243</w:t>
              </w:r>
            </w:hyperlink>
          </w:p>
        </w:tc>
        <w:tc>
          <w:tcPr>
            <w:tcW w:w="5731" w:type="dxa"/>
          </w:tcPr>
          <w:p w14:paraId="54F619C3" w14:textId="77777777" w:rsidR="00E64DE4" w:rsidRPr="001616FD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  <w:lang w:val="fr-FR"/>
              </w:rPr>
            </w:pPr>
            <w:r w:rsidRPr="001616FD">
              <w:rPr>
                <w:rFonts w:ascii="Times New Roman" w:hAnsi="Times New Roman" w:cs="Times New Roman"/>
                <w:color w:val="312E25"/>
                <w:sz w:val="18"/>
                <w:szCs w:val="18"/>
                <w:lang w:val="fr-FR"/>
              </w:rPr>
              <w:t>NR MIMO Phase 6: DL CSI Enhancement</w:t>
            </w:r>
          </w:p>
        </w:tc>
        <w:tc>
          <w:tcPr>
            <w:tcW w:w="2654" w:type="dxa"/>
            <w:vAlign w:val="center"/>
          </w:tcPr>
          <w:p w14:paraId="004729EE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InterDigital, Inc.</w:t>
            </w:r>
          </w:p>
        </w:tc>
      </w:tr>
      <w:tr w:rsidR="00E64DE4" w14:paraId="31866C1A" w14:textId="77777777">
        <w:tc>
          <w:tcPr>
            <w:tcW w:w="396" w:type="dxa"/>
          </w:tcPr>
          <w:p w14:paraId="03109337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14</w:t>
            </w:r>
          </w:p>
        </w:tc>
        <w:tc>
          <w:tcPr>
            <w:tcW w:w="1159" w:type="dxa"/>
            <w:vAlign w:val="center"/>
          </w:tcPr>
          <w:p w14:paraId="2DEC6678" w14:textId="77777777" w:rsidR="00E64DE4" w:rsidRDefault="00000000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hyperlink r:id="rId24" w:tgtFrame="_blank" w:history="1">
              <w:r w:rsidR="00E64DE4">
                <w:rPr>
                  <w:rFonts w:ascii="Times New Roman" w:hAnsi="Times New Roman" w:cs="Times New Roman"/>
                  <w:color w:val="312E25"/>
                  <w:sz w:val="18"/>
                  <w:szCs w:val="18"/>
                </w:rPr>
                <w:t>R1-2505275</w:t>
              </w:r>
            </w:hyperlink>
          </w:p>
        </w:tc>
        <w:tc>
          <w:tcPr>
            <w:tcW w:w="5731" w:type="dxa"/>
          </w:tcPr>
          <w:p w14:paraId="6123D9FE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Discussion on enhancing DL CSI acquisition</w:t>
            </w:r>
          </w:p>
        </w:tc>
        <w:tc>
          <w:tcPr>
            <w:tcW w:w="2654" w:type="dxa"/>
            <w:vAlign w:val="center"/>
          </w:tcPr>
          <w:p w14:paraId="376ED24C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ZTE Corporation, Sanechips</w:t>
            </w:r>
          </w:p>
        </w:tc>
      </w:tr>
      <w:tr w:rsidR="00E64DE4" w14:paraId="0BBC699F" w14:textId="77777777">
        <w:tc>
          <w:tcPr>
            <w:tcW w:w="396" w:type="dxa"/>
          </w:tcPr>
          <w:p w14:paraId="0CEDE7A8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15</w:t>
            </w:r>
          </w:p>
        </w:tc>
        <w:tc>
          <w:tcPr>
            <w:tcW w:w="1159" w:type="dxa"/>
            <w:vAlign w:val="center"/>
          </w:tcPr>
          <w:p w14:paraId="1DDCD314" w14:textId="77777777" w:rsidR="00E64DE4" w:rsidRDefault="00000000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hyperlink r:id="rId25" w:tgtFrame="_blank" w:history="1">
              <w:r w:rsidR="00E64DE4">
                <w:rPr>
                  <w:rFonts w:ascii="Times New Roman" w:hAnsi="Times New Roman" w:cs="Times New Roman"/>
                  <w:color w:val="312E25"/>
                  <w:sz w:val="18"/>
                  <w:szCs w:val="18"/>
                </w:rPr>
                <w:t>R1-2506145</w:t>
              </w:r>
            </w:hyperlink>
          </w:p>
        </w:tc>
        <w:tc>
          <w:tcPr>
            <w:tcW w:w="5731" w:type="dxa"/>
          </w:tcPr>
          <w:p w14:paraId="3B9A5ED6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Discussion on Enhancement of CSI DL Acquisition</w:t>
            </w:r>
          </w:p>
        </w:tc>
        <w:tc>
          <w:tcPr>
            <w:tcW w:w="2654" w:type="dxa"/>
            <w:vAlign w:val="center"/>
          </w:tcPr>
          <w:p w14:paraId="2C3516E7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Rakuten Mobile, Inc</w:t>
            </w:r>
          </w:p>
        </w:tc>
      </w:tr>
      <w:tr w:rsidR="00E64DE4" w14:paraId="1C751AC4" w14:textId="77777777">
        <w:tc>
          <w:tcPr>
            <w:tcW w:w="396" w:type="dxa"/>
          </w:tcPr>
          <w:p w14:paraId="562CBA19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16</w:t>
            </w:r>
          </w:p>
        </w:tc>
        <w:tc>
          <w:tcPr>
            <w:tcW w:w="1159" w:type="dxa"/>
            <w:vAlign w:val="center"/>
          </w:tcPr>
          <w:p w14:paraId="0CEC39E9" w14:textId="77777777" w:rsidR="00E64DE4" w:rsidRDefault="00000000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hyperlink r:id="rId26" w:tgtFrame="_blank" w:history="1">
              <w:r w:rsidR="00E64DE4">
                <w:rPr>
                  <w:rFonts w:ascii="Times New Roman" w:hAnsi="Times New Roman" w:cs="Times New Roman"/>
                  <w:color w:val="312E25"/>
                  <w:sz w:val="18"/>
                  <w:szCs w:val="18"/>
                </w:rPr>
                <w:t>R1-2506166</w:t>
              </w:r>
            </w:hyperlink>
          </w:p>
        </w:tc>
        <w:tc>
          <w:tcPr>
            <w:tcW w:w="5731" w:type="dxa"/>
          </w:tcPr>
          <w:p w14:paraId="5D76578A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On Rel-20 Enhanced DL CSI acquisition</w:t>
            </w:r>
          </w:p>
        </w:tc>
        <w:tc>
          <w:tcPr>
            <w:tcW w:w="2654" w:type="dxa"/>
            <w:vAlign w:val="center"/>
          </w:tcPr>
          <w:p w14:paraId="2009364E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Ericsson</w:t>
            </w:r>
          </w:p>
        </w:tc>
      </w:tr>
      <w:tr w:rsidR="00E64DE4" w14:paraId="5B6B4A48" w14:textId="77777777">
        <w:tc>
          <w:tcPr>
            <w:tcW w:w="396" w:type="dxa"/>
          </w:tcPr>
          <w:p w14:paraId="53908F2B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17</w:t>
            </w:r>
          </w:p>
        </w:tc>
        <w:tc>
          <w:tcPr>
            <w:tcW w:w="1159" w:type="dxa"/>
            <w:vAlign w:val="center"/>
          </w:tcPr>
          <w:p w14:paraId="6BD146C6" w14:textId="77777777" w:rsidR="00E64DE4" w:rsidRDefault="00000000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hyperlink r:id="rId27" w:tgtFrame="_blank" w:history="1">
              <w:r w:rsidR="00E64DE4">
                <w:rPr>
                  <w:rFonts w:ascii="Times New Roman" w:hAnsi="Times New Roman" w:cs="Times New Roman"/>
                  <w:color w:val="312E25"/>
                  <w:sz w:val="18"/>
                  <w:szCs w:val="18"/>
                </w:rPr>
                <w:t>R1-2506137</w:t>
              </w:r>
            </w:hyperlink>
          </w:p>
        </w:tc>
        <w:tc>
          <w:tcPr>
            <w:tcW w:w="5731" w:type="dxa"/>
          </w:tcPr>
          <w:p w14:paraId="5695182F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Discussion on Early DL CSI Acquisition Enhancements</w:t>
            </w:r>
          </w:p>
        </w:tc>
        <w:tc>
          <w:tcPr>
            <w:tcW w:w="2654" w:type="dxa"/>
            <w:vAlign w:val="center"/>
          </w:tcPr>
          <w:p w14:paraId="30CD9F76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Panasonic</w:t>
            </w:r>
          </w:p>
        </w:tc>
      </w:tr>
      <w:tr w:rsidR="00E64DE4" w14:paraId="55B90059" w14:textId="77777777">
        <w:tc>
          <w:tcPr>
            <w:tcW w:w="396" w:type="dxa"/>
          </w:tcPr>
          <w:p w14:paraId="3E0D92E2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18</w:t>
            </w:r>
          </w:p>
        </w:tc>
        <w:tc>
          <w:tcPr>
            <w:tcW w:w="1159" w:type="dxa"/>
            <w:vAlign w:val="center"/>
          </w:tcPr>
          <w:p w14:paraId="29C8C311" w14:textId="77777777" w:rsidR="00E64DE4" w:rsidRDefault="00000000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hyperlink r:id="rId28" w:tgtFrame="_blank" w:history="1">
              <w:r w:rsidR="00E64DE4">
                <w:rPr>
                  <w:rFonts w:ascii="Times New Roman" w:hAnsi="Times New Roman" w:cs="Times New Roman"/>
                  <w:color w:val="312E25"/>
                  <w:sz w:val="18"/>
                  <w:szCs w:val="18"/>
                </w:rPr>
                <w:t>R1-2506211</w:t>
              </w:r>
            </w:hyperlink>
          </w:p>
        </w:tc>
        <w:tc>
          <w:tcPr>
            <w:tcW w:w="5731" w:type="dxa"/>
          </w:tcPr>
          <w:p w14:paraId="15F02A49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DL CSI acquisition enhancements in 5G MIMO Phase 6</w:t>
            </w:r>
          </w:p>
        </w:tc>
        <w:tc>
          <w:tcPr>
            <w:tcW w:w="2654" w:type="dxa"/>
            <w:vAlign w:val="center"/>
          </w:tcPr>
          <w:p w14:paraId="3992F475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Qualcomm Incorporated</w:t>
            </w:r>
          </w:p>
        </w:tc>
      </w:tr>
      <w:tr w:rsidR="00E64DE4" w14:paraId="222A8BF6" w14:textId="77777777">
        <w:tc>
          <w:tcPr>
            <w:tcW w:w="396" w:type="dxa"/>
          </w:tcPr>
          <w:p w14:paraId="354F39FD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19</w:t>
            </w:r>
          </w:p>
        </w:tc>
        <w:tc>
          <w:tcPr>
            <w:tcW w:w="1159" w:type="dxa"/>
            <w:vAlign w:val="center"/>
          </w:tcPr>
          <w:p w14:paraId="3B7068B7" w14:textId="77777777" w:rsidR="00E64DE4" w:rsidRDefault="00000000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hyperlink r:id="rId29" w:tgtFrame="_blank" w:history="1">
              <w:r w:rsidR="00E64DE4">
                <w:rPr>
                  <w:rFonts w:ascii="Times New Roman" w:hAnsi="Times New Roman" w:cs="Times New Roman"/>
                  <w:color w:val="312E25"/>
                  <w:sz w:val="18"/>
                  <w:szCs w:val="18"/>
                </w:rPr>
                <w:t>R1-2506266</w:t>
              </w:r>
            </w:hyperlink>
          </w:p>
        </w:tc>
        <w:tc>
          <w:tcPr>
            <w:tcW w:w="5731" w:type="dxa"/>
          </w:tcPr>
          <w:p w14:paraId="626E0B19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Enhancing DL CSI acquisition</w:t>
            </w:r>
          </w:p>
        </w:tc>
        <w:tc>
          <w:tcPr>
            <w:tcW w:w="2654" w:type="dxa"/>
            <w:vAlign w:val="center"/>
          </w:tcPr>
          <w:p w14:paraId="32AC9706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Sharp</w:t>
            </w:r>
          </w:p>
        </w:tc>
      </w:tr>
      <w:tr w:rsidR="00E64DE4" w14:paraId="12C09C71" w14:textId="77777777">
        <w:tc>
          <w:tcPr>
            <w:tcW w:w="396" w:type="dxa"/>
          </w:tcPr>
          <w:p w14:paraId="55481A7B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20</w:t>
            </w:r>
          </w:p>
        </w:tc>
        <w:tc>
          <w:tcPr>
            <w:tcW w:w="1159" w:type="dxa"/>
            <w:vAlign w:val="center"/>
          </w:tcPr>
          <w:p w14:paraId="4A2CD0C7" w14:textId="77777777" w:rsidR="00E64DE4" w:rsidRDefault="00000000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hyperlink r:id="rId30" w:tgtFrame="_blank" w:history="1">
              <w:r w:rsidR="00E64DE4">
                <w:rPr>
                  <w:rFonts w:ascii="Times New Roman" w:hAnsi="Times New Roman" w:cs="Times New Roman"/>
                  <w:color w:val="312E25"/>
                  <w:sz w:val="18"/>
                  <w:szCs w:val="18"/>
                </w:rPr>
                <w:t>R1-2506234</w:t>
              </w:r>
            </w:hyperlink>
          </w:p>
        </w:tc>
        <w:tc>
          <w:tcPr>
            <w:tcW w:w="5731" w:type="dxa"/>
          </w:tcPr>
          <w:p w14:paraId="345231F1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DL CSI Enhancements for NR Rel-20</w:t>
            </w:r>
          </w:p>
        </w:tc>
        <w:tc>
          <w:tcPr>
            <w:tcW w:w="2654" w:type="dxa"/>
            <w:vAlign w:val="center"/>
          </w:tcPr>
          <w:p w14:paraId="5052C79C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AT&amp;T</w:t>
            </w:r>
          </w:p>
        </w:tc>
      </w:tr>
      <w:tr w:rsidR="00E64DE4" w14:paraId="2B5C34F4" w14:textId="77777777">
        <w:tc>
          <w:tcPr>
            <w:tcW w:w="396" w:type="dxa"/>
          </w:tcPr>
          <w:p w14:paraId="023E5CB1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21</w:t>
            </w:r>
          </w:p>
        </w:tc>
        <w:tc>
          <w:tcPr>
            <w:tcW w:w="1159" w:type="dxa"/>
            <w:vAlign w:val="center"/>
          </w:tcPr>
          <w:p w14:paraId="2D76AA46" w14:textId="77777777" w:rsidR="00E64DE4" w:rsidRDefault="00000000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hyperlink r:id="rId31" w:tgtFrame="_blank" w:history="1">
              <w:r w:rsidR="00E64DE4">
                <w:rPr>
                  <w:rFonts w:ascii="Times New Roman" w:hAnsi="Times New Roman" w:cs="Times New Roman"/>
                  <w:color w:val="312E25"/>
                  <w:sz w:val="18"/>
                  <w:szCs w:val="18"/>
                </w:rPr>
                <w:t>R1-2506298</w:t>
              </w:r>
            </w:hyperlink>
          </w:p>
        </w:tc>
        <w:tc>
          <w:tcPr>
            <w:tcW w:w="5731" w:type="dxa"/>
          </w:tcPr>
          <w:p w14:paraId="3C6F0D35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Discussion on Enhancing DL CSI acquisition</w:t>
            </w:r>
          </w:p>
        </w:tc>
        <w:tc>
          <w:tcPr>
            <w:tcW w:w="2654" w:type="dxa"/>
            <w:vAlign w:val="center"/>
          </w:tcPr>
          <w:p w14:paraId="0B5A8991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NTT DOCOMO, INC.</w:t>
            </w:r>
          </w:p>
        </w:tc>
      </w:tr>
      <w:tr w:rsidR="00E64DE4" w14:paraId="2C6039DE" w14:textId="77777777">
        <w:tc>
          <w:tcPr>
            <w:tcW w:w="396" w:type="dxa"/>
          </w:tcPr>
          <w:p w14:paraId="0B682DBD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22</w:t>
            </w:r>
          </w:p>
        </w:tc>
        <w:tc>
          <w:tcPr>
            <w:tcW w:w="1159" w:type="dxa"/>
            <w:vAlign w:val="center"/>
          </w:tcPr>
          <w:p w14:paraId="36AF6EDF" w14:textId="77777777" w:rsidR="00E64DE4" w:rsidRDefault="00000000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hyperlink r:id="rId32" w:tgtFrame="_blank" w:history="1">
              <w:r w:rsidR="00E64DE4">
                <w:rPr>
                  <w:rFonts w:ascii="Times New Roman" w:hAnsi="Times New Roman" w:cs="Times New Roman"/>
                  <w:color w:val="312E25"/>
                  <w:sz w:val="18"/>
                  <w:szCs w:val="18"/>
                </w:rPr>
                <w:t>R1-2505998</w:t>
              </w:r>
            </w:hyperlink>
          </w:p>
        </w:tc>
        <w:tc>
          <w:tcPr>
            <w:tcW w:w="5731" w:type="dxa"/>
          </w:tcPr>
          <w:p w14:paraId="033D383B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Discussion on enhancing DL CSI acquisition</w:t>
            </w:r>
          </w:p>
        </w:tc>
        <w:tc>
          <w:tcPr>
            <w:tcW w:w="2654" w:type="dxa"/>
            <w:vAlign w:val="center"/>
          </w:tcPr>
          <w:p w14:paraId="5EA2F364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HONOR</w:t>
            </w:r>
          </w:p>
        </w:tc>
      </w:tr>
      <w:tr w:rsidR="00E64DE4" w14:paraId="0D4F6190" w14:textId="77777777">
        <w:tc>
          <w:tcPr>
            <w:tcW w:w="396" w:type="dxa"/>
          </w:tcPr>
          <w:p w14:paraId="0298D1C5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23</w:t>
            </w:r>
          </w:p>
        </w:tc>
        <w:tc>
          <w:tcPr>
            <w:tcW w:w="1159" w:type="dxa"/>
            <w:vAlign w:val="center"/>
          </w:tcPr>
          <w:p w14:paraId="3BB4170F" w14:textId="77777777" w:rsidR="00E64DE4" w:rsidRDefault="00000000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hyperlink r:id="rId33" w:tgtFrame="_blank" w:history="1">
              <w:r w:rsidR="00E64DE4">
                <w:rPr>
                  <w:rFonts w:ascii="Times New Roman" w:hAnsi="Times New Roman" w:cs="Times New Roman"/>
                  <w:color w:val="312E25"/>
                  <w:sz w:val="18"/>
                  <w:szCs w:val="18"/>
                </w:rPr>
                <w:t>R1-2506015</w:t>
              </w:r>
            </w:hyperlink>
          </w:p>
        </w:tc>
        <w:tc>
          <w:tcPr>
            <w:tcW w:w="5731" w:type="dxa"/>
          </w:tcPr>
          <w:p w14:paraId="06E55F8A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Discussions on enhancing DL CSI acquisition</w:t>
            </w:r>
          </w:p>
        </w:tc>
        <w:tc>
          <w:tcPr>
            <w:tcW w:w="2654" w:type="dxa"/>
            <w:vAlign w:val="center"/>
          </w:tcPr>
          <w:p w14:paraId="288EE762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China Telecom</w:t>
            </w:r>
          </w:p>
        </w:tc>
      </w:tr>
      <w:tr w:rsidR="00E64DE4" w14:paraId="1A91E133" w14:textId="77777777">
        <w:tc>
          <w:tcPr>
            <w:tcW w:w="396" w:type="dxa"/>
          </w:tcPr>
          <w:p w14:paraId="395E8550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24</w:t>
            </w:r>
          </w:p>
        </w:tc>
        <w:tc>
          <w:tcPr>
            <w:tcW w:w="1159" w:type="dxa"/>
            <w:vAlign w:val="center"/>
          </w:tcPr>
          <w:p w14:paraId="7A2D2A25" w14:textId="77777777" w:rsidR="00E64DE4" w:rsidRDefault="00000000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hyperlink r:id="rId34" w:tgtFrame="_blank" w:history="1">
              <w:r w:rsidR="00E64DE4">
                <w:rPr>
                  <w:rFonts w:ascii="Times New Roman" w:hAnsi="Times New Roman" w:cs="Times New Roman"/>
                  <w:color w:val="312E25"/>
                  <w:sz w:val="18"/>
                  <w:szCs w:val="18"/>
                </w:rPr>
                <w:t>R1-2506016</w:t>
              </w:r>
            </w:hyperlink>
          </w:p>
        </w:tc>
        <w:tc>
          <w:tcPr>
            <w:tcW w:w="5731" w:type="dxa"/>
          </w:tcPr>
          <w:p w14:paraId="31B6D6B6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DL CSI acquisition enhancements for Rel. 20 MIMO</w:t>
            </w:r>
          </w:p>
        </w:tc>
        <w:tc>
          <w:tcPr>
            <w:tcW w:w="2654" w:type="dxa"/>
            <w:vAlign w:val="center"/>
          </w:tcPr>
          <w:p w14:paraId="4E57D4F7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Fraunhofer IIS, Fraunhofer HHI</w:t>
            </w:r>
          </w:p>
        </w:tc>
      </w:tr>
      <w:tr w:rsidR="00E64DE4" w14:paraId="114DB2A4" w14:textId="77777777">
        <w:tc>
          <w:tcPr>
            <w:tcW w:w="396" w:type="dxa"/>
          </w:tcPr>
          <w:p w14:paraId="6979105B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25</w:t>
            </w:r>
          </w:p>
        </w:tc>
        <w:tc>
          <w:tcPr>
            <w:tcW w:w="1159" w:type="dxa"/>
            <w:vAlign w:val="center"/>
          </w:tcPr>
          <w:p w14:paraId="6475610D" w14:textId="77777777" w:rsidR="00E64DE4" w:rsidRDefault="00000000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hyperlink r:id="rId35" w:tgtFrame="_blank" w:history="1">
              <w:r w:rsidR="00E64DE4">
                <w:rPr>
                  <w:rFonts w:ascii="Times New Roman" w:hAnsi="Times New Roman" w:cs="Times New Roman"/>
                  <w:color w:val="312E25"/>
                  <w:sz w:val="18"/>
                  <w:szCs w:val="18"/>
                </w:rPr>
                <w:t>R1-2506111</w:t>
              </w:r>
            </w:hyperlink>
          </w:p>
        </w:tc>
        <w:tc>
          <w:tcPr>
            <w:tcW w:w="5731" w:type="dxa"/>
          </w:tcPr>
          <w:p w14:paraId="06192271" w14:textId="77777777" w:rsidR="00E64DE4" w:rsidRPr="001616FD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  <w:lang w:val="fr-FR"/>
              </w:rPr>
            </w:pPr>
            <w:r w:rsidRPr="001616FD">
              <w:rPr>
                <w:rFonts w:ascii="Times New Roman" w:hAnsi="Times New Roman" w:cs="Times New Roman"/>
                <w:color w:val="312E25"/>
                <w:sz w:val="18"/>
                <w:szCs w:val="18"/>
                <w:lang w:val="fr-FR"/>
              </w:rPr>
              <w:t>Discussion on DL CSI acquisition enhancements</w:t>
            </w:r>
          </w:p>
        </w:tc>
        <w:tc>
          <w:tcPr>
            <w:tcW w:w="2654" w:type="dxa"/>
            <w:vAlign w:val="center"/>
          </w:tcPr>
          <w:p w14:paraId="0D4B000D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Sony</w:t>
            </w:r>
          </w:p>
        </w:tc>
      </w:tr>
      <w:tr w:rsidR="00E64DE4" w14:paraId="328C1295" w14:textId="77777777">
        <w:tc>
          <w:tcPr>
            <w:tcW w:w="396" w:type="dxa"/>
          </w:tcPr>
          <w:p w14:paraId="6CCAEEBB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26</w:t>
            </w:r>
          </w:p>
        </w:tc>
        <w:tc>
          <w:tcPr>
            <w:tcW w:w="1159" w:type="dxa"/>
            <w:vAlign w:val="center"/>
          </w:tcPr>
          <w:p w14:paraId="40355BC4" w14:textId="77777777" w:rsidR="00E64DE4" w:rsidRDefault="00000000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hyperlink r:id="rId36" w:tgtFrame="_blank" w:history="1">
              <w:r w:rsidR="00E64DE4">
                <w:rPr>
                  <w:rFonts w:ascii="Times New Roman" w:hAnsi="Times New Roman" w:cs="Times New Roman"/>
                  <w:color w:val="312E25"/>
                  <w:sz w:val="18"/>
                  <w:szCs w:val="18"/>
                </w:rPr>
                <w:t>R1-2506060</w:t>
              </w:r>
            </w:hyperlink>
          </w:p>
        </w:tc>
        <w:tc>
          <w:tcPr>
            <w:tcW w:w="5731" w:type="dxa"/>
          </w:tcPr>
          <w:p w14:paraId="5A0E5454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Discussion on enhancing DL CSI acquisition for NR MIMO Phase 6</w:t>
            </w:r>
          </w:p>
        </w:tc>
        <w:tc>
          <w:tcPr>
            <w:tcW w:w="2654" w:type="dxa"/>
            <w:vAlign w:val="center"/>
          </w:tcPr>
          <w:p w14:paraId="72C60A75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ETRI</w:t>
            </w:r>
          </w:p>
        </w:tc>
      </w:tr>
      <w:tr w:rsidR="00E64DE4" w14:paraId="0A831A12" w14:textId="77777777">
        <w:tc>
          <w:tcPr>
            <w:tcW w:w="396" w:type="dxa"/>
          </w:tcPr>
          <w:p w14:paraId="42B19D25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27</w:t>
            </w:r>
          </w:p>
        </w:tc>
        <w:tc>
          <w:tcPr>
            <w:tcW w:w="1159" w:type="dxa"/>
            <w:vAlign w:val="center"/>
          </w:tcPr>
          <w:p w14:paraId="32E66511" w14:textId="77777777" w:rsidR="00E64DE4" w:rsidRDefault="00000000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hyperlink r:id="rId37" w:tgtFrame="_blank" w:history="1">
              <w:r w:rsidR="00E64DE4">
                <w:rPr>
                  <w:rFonts w:ascii="Times New Roman" w:hAnsi="Times New Roman" w:cs="Times New Roman"/>
                  <w:color w:val="312E25"/>
                  <w:sz w:val="18"/>
                  <w:szCs w:val="18"/>
                </w:rPr>
                <w:t>R1-2505906</w:t>
              </w:r>
            </w:hyperlink>
          </w:p>
        </w:tc>
        <w:tc>
          <w:tcPr>
            <w:tcW w:w="5731" w:type="dxa"/>
          </w:tcPr>
          <w:p w14:paraId="4BC001BC" w14:textId="77777777" w:rsidR="00E64DE4" w:rsidRPr="001616FD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  <w:lang w:val="fr-FR"/>
              </w:rPr>
            </w:pPr>
            <w:r w:rsidRPr="001616FD">
              <w:rPr>
                <w:rFonts w:ascii="Times New Roman" w:hAnsi="Times New Roman" w:cs="Times New Roman"/>
                <w:color w:val="312E25"/>
                <w:sz w:val="18"/>
                <w:szCs w:val="18"/>
                <w:lang w:val="fr-FR"/>
              </w:rPr>
              <w:t>On Rel-20 MIMO CSI enhancement</w:t>
            </w:r>
          </w:p>
        </w:tc>
        <w:tc>
          <w:tcPr>
            <w:tcW w:w="2654" w:type="dxa"/>
            <w:vAlign w:val="center"/>
          </w:tcPr>
          <w:p w14:paraId="200F6ADB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Apple</w:t>
            </w:r>
          </w:p>
        </w:tc>
      </w:tr>
      <w:tr w:rsidR="00E64DE4" w14:paraId="38687693" w14:textId="77777777">
        <w:tc>
          <w:tcPr>
            <w:tcW w:w="396" w:type="dxa"/>
          </w:tcPr>
          <w:p w14:paraId="628BD517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28</w:t>
            </w:r>
          </w:p>
        </w:tc>
        <w:tc>
          <w:tcPr>
            <w:tcW w:w="1159" w:type="dxa"/>
            <w:vAlign w:val="center"/>
          </w:tcPr>
          <w:p w14:paraId="297AC82C" w14:textId="77777777" w:rsidR="00E64DE4" w:rsidRDefault="00000000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hyperlink r:id="rId38" w:tgtFrame="_blank" w:history="1">
              <w:r w:rsidR="00E64DE4">
                <w:rPr>
                  <w:rFonts w:ascii="Times New Roman" w:hAnsi="Times New Roman" w:cs="Times New Roman"/>
                  <w:color w:val="312E25"/>
                  <w:sz w:val="18"/>
                  <w:szCs w:val="18"/>
                </w:rPr>
                <w:t>R1-2505864</w:t>
              </w:r>
            </w:hyperlink>
          </w:p>
        </w:tc>
        <w:tc>
          <w:tcPr>
            <w:tcW w:w="5731" w:type="dxa"/>
          </w:tcPr>
          <w:p w14:paraId="665DFA47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On DL CSI Acquisition Enhancements for FR1</w:t>
            </w:r>
          </w:p>
        </w:tc>
        <w:tc>
          <w:tcPr>
            <w:tcW w:w="2654" w:type="dxa"/>
            <w:vAlign w:val="center"/>
          </w:tcPr>
          <w:p w14:paraId="3E575BC5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Nokia</w:t>
            </w:r>
          </w:p>
        </w:tc>
      </w:tr>
      <w:tr w:rsidR="00E64DE4" w14:paraId="0D590817" w14:textId="77777777">
        <w:tc>
          <w:tcPr>
            <w:tcW w:w="396" w:type="dxa"/>
          </w:tcPr>
          <w:p w14:paraId="1A99AF5C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lastRenderedPageBreak/>
              <w:t>29</w:t>
            </w:r>
          </w:p>
        </w:tc>
        <w:tc>
          <w:tcPr>
            <w:tcW w:w="1159" w:type="dxa"/>
            <w:vAlign w:val="center"/>
          </w:tcPr>
          <w:p w14:paraId="14E91A9E" w14:textId="77777777" w:rsidR="00E64DE4" w:rsidRDefault="00000000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hyperlink r:id="rId39" w:tgtFrame="_blank" w:history="1">
              <w:r w:rsidR="00E64DE4">
                <w:rPr>
                  <w:rFonts w:ascii="Times New Roman" w:hAnsi="Times New Roman" w:cs="Times New Roman"/>
                  <w:color w:val="312E25"/>
                  <w:sz w:val="18"/>
                  <w:szCs w:val="18"/>
                </w:rPr>
                <w:t>R1-2505822</w:t>
              </w:r>
            </w:hyperlink>
          </w:p>
        </w:tc>
        <w:tc>
          <w:tcPr>
            <w:tcW w:w="5731" w:type="dxa"/>
          </w:tcPr>
          <w:p w14:paraId="4DAEC9BB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Discussion on enhancing DL CSI acquisition</w:t>
            </w:r>
          </w:p>
        </w:tc>
        <w:tc>
          <w:tcPr>
            <w:tcW w:w="2654" w:type="dxa"/>
            <w:vAlign w:val="center"/>
          </w:tcPr>
          <w:p w14:paraId="457DFCD3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LG Electronics</w:t>
            </w:r>
          </w:p>
        </w:tc>
      </w:tr>
      <w:tr w:rsidR="00E64DE4" w14:paraId="36E2312A" w14:textId="77777777">
        <w:tc>
          <w:tcPr>
            <w:tcW w:w="396" w:type="dxa"/>
          </w:tcPr>
          <w:p w14:paraId="2B98213D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30</w:t>
            </w:r>
          </w:p>
        </w:tc>
        <w:tc>
          <w:tcPr>
            <w:tcW w:w="1159" w:type="dxa"/>
            <w:vAlign w:val="center"/>
          </w:tcPr>
          <w:p w14:paraId="063FF48F" w14:textId="77777777" w:rsidR="00E64DE4" w:rsidRDefault="00000000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hyperlink r:id="rId40" w:tgtFrame="_blank" w:history="1">
              <w:r w:rsidR="00E64DE4">
                <w:rPr>
                  <w:rFonts w:ascii="Times New Roman" w:hAnsi="Times New Roman" w:cs="Times New Roman"/>
                  <w:color w:val="312E25"/>
                  <w:sz w:val="18"/>
                  <w:szCs w:val="18"/>
                </w:rPr>
                <w:t>R1-2506319</w:t>
              </w:r>
            </w:hyperlink>
          </w:p>
        </w:tc>
        <w:tc>
          <w:tcPr>
            <w:tcW w:w="5731" w:type="dxa"/>
          </w:tcPr>
          <w:p w14:paraId="5E95CBCB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Discussion on DL CSI acquisition</w:t>
            </w:r>
          </w:p>
        </w:tc>
        <w:tc>
          <w:tcPr>
            <w:tcW w:w="2654" w:type="dxa"/>
            <w:vAlign w:val="center"/>
          </w:tcPr>
          <w:p w14:paraId="33B80D47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ITRI, Acer Incorporated</w:t>
            </w:r>
          </w:p>
        </w:tc>
      </w:tr>
      <w:tr w:rsidR="00E64DE4" w14:paraId="6BDA6CCF" w14:textId="77777777">
        <w:tc>
          <w:tcPr>
            <w:tcW w:w="396" w:type="dxa"/>
          </w:tcPr>
          <w:p w14:paraId="1E84DFF7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31</w:t>
            </w:r>
          </w:p>
        </w:tc>
        <w:tc>
          <w:tcPr>
            <w:tcW w:w="1159" w:type="dxa"/>
            <w:vAlign w:val="center"/>
          </w:tcPr>
          <w:p w14:paraId="6A90DA0C" w14:textId="77777777" w:rsidR="00E64DE4" w:rsidRDefault="00000000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hyperlink r:id="rId41" w:tgtFrame="_blank" w:history="1">
              <w:r w:rsidR="00E64DE4">
                <w:rPr>
                  <w:rFonts w:ascii="Times New Roman" w:hAnsi="Times New Roman" w:cs="Times New Roman"/>
                  <w:color w:val="312E25"/>
                  <w:sz w:val="18"/>
                  <w:szCs w:val="18"/>
                </w:rPr>
                <w:t>R1-2506370</w:t>
              </w:r>
            </w:hyperlink>
          </w:p>
        </w:tc>
        <w:tc>
          <w:tcPr>
            <w:tcW w:w="5731" w:type="dxa"/>
          </w:tcPr>
          <w:p w14:paraId="5209FDF6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Discussion on enhancing DL CSI acquisition</w:t>
            </w:r>
          </w:p>
        </w:tc>
        <w:tc>
          <w:tcPr>
            <w:tcW w:w="2654" w:type="dxa"/>
            <w:vAlign w:val="center"/>
          </w:tcPr>
          <w:p w14:paraId="6460AD04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NICT</w:t>
            </w:r>
          </w:p>
        </w:tc>
      </w:tr>
      <w:tr w:rsidR="00E64DE4" w14:paraId="29D317E9" w14:textId="77777777">
        <w:tc>
          <w:tcPr>
            <w:tcW w:w="396" w:type="dxa"/>
          </w:tcPr>
          <w:p w14:paraId="358D32CB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32</w:t>
            </w:r>
          </w:p>
        </w:tc>
        <w:tc>
          <w:tcPr>
            <w:tcW w:w="1159" w:type="dxa"/>
            <w:vAlign w:val="center"/>
          </w:tcPr>
          <w:p w14:paraId="04E25750" w14:textId="77777777" w:rsidR="00E64DE4" w:rsidRDefault="00000000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hyperlink r:id="rId42" w:tgtFrame="_blank" w:history="1">
              <w:r w:rsidR="00E64DE4">
                <w:rPr>
                  <w:rFonts w:ascii="Times New Roman" w:hAnsi="Times New Roman" w:cs="Times New Roman"/>
                  <w:color w:val="312E25"/>
                  <w:sz w:val="18"/>
                  <w:szCs w:val="18"/>
                </w:rPr>
                <w:t>R1-2506371</w:t>
              </w:r>
            </w:hyperlink>
          </w:p>
        </w:tc>
        <w:tc>
          <w:tcPr>
            <w:tcW w:w="5731" w:type="dxa"/>
          </w:tcPr>
          <w:p w14:paraId="7A3C4910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Discussion on Enhancing DL CSI acquisition</w:t>
            </w:r>
          </w:p>
        </w:tc>
        <w:tc>
          <w:tcPr>
            <w:tcW w:w="2654" w:type="dxa"/>
            <w:vAlign w:val="center"/>
          </w:tcPr>
          <w:p w14:paraId="75CBE312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IIT Kanpur</w:t>
            </w:r>
          </w:p>
        </w:tc>
      </w:tr>
      <w:tr w:rsidR="00E64DE4" w14:paraId="7D33C589" w14:textId="77777777">
        <w:tc>
          <w:tcPr>
            <w:tcW w:w="396" w:type="dxa"/>
          </w:tcPr>
          <w:p w14:paraId="22490E8D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33</w:t>
            </w:r>
          </w:p>
        </w:tc>
        <w:tc>
          <w:tcPr>
            <w:tcW w:w="1159" w:type="dxa"/>
            <w:vAlign w:val="center"/>
          </w:tcPr>
          <w:p w14:paraId="67C006F2" w14:textId="77777777" w:rsidR="00E64DE4" w:rsidRDefault="00000000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hyperlink r:id="rId43" w:tgtFrame="_blank" w:history="1">
              <w:r w:rsidR="00E64DE4">
                <w:rPr>
                  <w:rFonts w:ascii="Times New Roman" w:hAnsi="Times New Roman" w:cs="Times New Roman"/>
                  <w:color w:val="312E25"/>
                  <w:sz w:val="18"/>
                  <w:szCs w:val="18"/>
                </w:rPr>
                <w:t>R1-2505931</w:t>
              </w:r>
            </w:hyperlink>
          </w:p>
        </w:tc>
        <w:tc>
          <w:tcPr>
            <w:tcW w:w="5731" w:type="dxa"/>
          </w:tcPr>
          <w:p w14:paraId="4CD755F1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Discussion on Enhancing DL CSI acquisition</w:t>
            </w:r>
          </w:p>
        </w:tc>
        <w:tc>
          <w:tcPr>
            <w:tcW w:w="2654" w:type="dxa"/>
            <w:vAlign w:val="center"/>
          </w:tcPr>
          <w:p w14:paraId="7C08EB32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NEC</w:t>
            </w:r>
          </w:p>
        </w:tc>
      </w:tr>
      <w:tr w:rsidR="00E64DE4" w14:paraId="4BBAF86D" w14:textId="77777777">
        <w:tc>
          <w:tcPr>
            <w:tcW w:w="396" w:type="dxa"/>
          </w:tcPr>
          <w:p w14:paraId="462E1A05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34</w:t>
            </w:r>
          </w:p>
        </w:tc>
        <w:tc>
          <w:tcPr>
            <w:tcW w:w="1159" w:type="dxa"/>
            <w:vAlign w:val="center"/>
          </w:tcPr>
          <w:p w14:paraId="71A91864" w14:textId="77777777" w:rsidR="00E64DE4" w:rsidRDefault="00000000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hyperlink r:id="rId44" w:tgtFrame="_blank" w:history="1">
              <w:r w:rsidR="00E64DE4">
                <w:rPr>
                  <w:rFonts w:ascii="Times New Roman" w:hAnsi="Times New Roman" w:cs="Times New Roman"/>
                  <w:color w:val="312E25"/>
                  <w:sz w:val="18"/>
                  <w:szCs w:val="18"/>
                </w:rPr>
                <w:t>R1-2505966</w:t>
              </w:r>
            </w:hyperlink>
          </w:p>
        </w:tc>
        <w:tc>
          <w:tcPr>
            <w:tcW w:w="5731" w:type="dxa"/>
          </w:tcPr>
          <w:p w14:paraId="7F19A7B7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Discussion on enhancing DL CSI acquisition</w:t>
            </w:r>
          </w:p>
        </w:tc>
        <w:tc>
          <w:tcPr>
            <w:tcW w:w="2654" w:type="dxa"/>
            <w:vAlign w:val="center"/>
          </w:tcPr>
          <w:p w14:paraId="16440D32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Fujitsu</w:t>
            </w:r>
          </w:p>
        </w:tc>
      </w:tr>
      <w:tr w:rsidR="00E64DE4" w14:paraId="66AFB59E" w14:textId="77777777">
        <w:tc>
          <w:tcPr>
            <w:tcW w:w="396" w:type="dxa"/>
          </w:tcPr>
          <w:p w14:paraId="5ED94F74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35</w:t>
            </w:r>
          </w:p>
        </w:tc>
        <w:tc>
          <w:tcPr>
            <w:tcW w:w="1159" w:type="dxa"/>
            <w:vAlign w:val="center"/>
          </w:tcPr>
          <w:p w14:paraId="51C9F785" w14:textId="77777777" w:rsidR="00E64DE4" w:rsidRDefault="00000000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hyperlink r:id="rId45" w:tgtFrame="_blank" w:history="1">
              <w:r w:rsidR="00E64DE4">
                <w:rPr>
                  <w:rFonts w:ascii="Times New Roman" w:hAnsi="Times New Roman" w:cs="Times New Roman"/>
                  <w:color w:val="312E25"/>
                  <w:sz w:val="18"/>
                  <w:szCs w:val="18"/>
                </w:rPr>
                <w:t>R1-2506355</w:t>
              </w:r>
            </w:hyperlink>
          </w:p>
        </w:tc>
        <w:tc>
          <w:tcPr>
            <w:tcW w:w="5731" w:type="dxa"/>
          </w:tcPr>
          <w:p w14:paraId="4C29961D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Views on DL Channel acquisition enhancements</w:t>
            </w:r>
          </w:p>
        </w:tc>
        <w:tc>
          <w:tcPr>
            <w:tcW w:w="2654" w:type="dxa"/>
            <w:vAlign w:val="center"/>
          </w:tcPr>
          <w:p w14:paraId="7270A67B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CEWiT, IITM</w:t>
            </w:r>
          </w:p>
        </w:tc>
      </w:tr>
      <w:tr w:rsidR="00E64DE4" w14:paraId="7D1DAFC0" w14:textId="77777777">
        <w:tc>
          <w:tcPr>
            <w:tcW w:w="396" w:type="dxa"/>
          </w:tcPr>
          <w:p w14:paraId="7DD74ED4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36</w:t>
            </w:r>
          </w:p>
        </w:tc>
        <w:tc>
          <w:tcPr>
            <w:tcW w:w="1159" w:type="dxa"/>
            <w:vAlign w:val="center"/>
          </w:tcPr>
          <w:p w14:paraId="47F81274" w14:textId="77777777" w:rsidR="00E64DE4" w:rsidRDefault="00000000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hyperlink r:id="rId46" w:tgtFrame="_blank" w:history="1">
              <w:r w:rsidR="00E64DE4">
                <w:rPr>
                  <w:rFonts w:ascii="Times New Roman" w:hAnsi="Times New Roman" w:cs="Times New Roman"/>
                  <w:color w:val="312E25"/>
                  <w:sz w:val="18"/>
                  <w:szCs w:val="18"/>
                </w:rPr>
                <w:t>R1-2506351</w:t>
              </w:r>
            </w:hyperlink>
          </w:p>
        </w:tc>
        <w:tc>
          <w:tcPr>
            <w:tcW w:w="5731" w:type="dxa"/>
          </w:tcPr>
          <w:p w14:paraId="12E8B44D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Discussion on enhancing DL CSI acquisition</w:t>
            </w:r>
          </w:p>
        </w:tc>
        <w:tc>
          <w:tcPr>
            <w:tcW w:w="2654" w:type="dxa"/>
            <w:vAlign w:val="center"/>
          </w:tcPr>
          <w:p w14:paraId="04599E61" w14:textId="77777777" w:rsidR="00E64DE4" w:rsidRDefault="006E5F7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312E2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12E25"/>
                <w:sz w:val="18"/>
                <w:szCs w:val="18"/>
              </w:rPr>
              <w:t>Google</w:t>
            </w:r>
          </w:p>
        </w:tc>
      </w:tr>
    </w:tbl>
    <w:p w14:paraId="76EC41A6" w14:textId="77777777" w:rsidR="00E64DE4" w:rsidRDefault="00E64DE4">
      <w:pPr>
        <w:spacing w:after="0" w:line="240" w:lineRule="atLeast"/>
        <w:jc w:val="both"/>
        <w:rPr>
          <w:rFonts w:ascii="Times New Roman" w:hAnsi="Times New Roman" w:cs="Times New Roman"/>
          <w:color w:val="312E25"/>
          <w:sz w:val="18"/>
          <w:szCs w:val="18"/>
        </w:rPr>
      </w:pPr>
    </w:p>
    <w:sectPr w:rsidR="00E64DE4">
      <w:pgSz w:w="12240" w:h="15840"/>
      <w:pgMar w:top="1152" w:right="1152" w:bottom="1152" w:left="1152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8ADB1" w14:textId="77777777" w:rsidR="009B04DA" w:rsidRDefault="009B04DA">
      <w:pPr>
        <w:spacing w:line="240" w:lineRule="auto"/>
      </w:pPr>
      <w:r>
        <w:separator/>
      </w:r>
    </w:p>
  </w:endnote>
  <w:endnote w:type="continuationSeparator" w:id="0">
    <w:p w14:paraId="2D0123CA" w14:textId="77777777" w:rsidR="009B04DA" w:rsidRDefault="009B04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Devanagari">
    <w:altName w:val="Cambria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Liberation Sans">
    <w:altName w:val="Arial"/>
    <w:charset w:val="01"/>
    <w:family w:val="swiss"/>
    <w:pitch w:val="default"/>
  </w:font>
  <w:font w:name="Noto Sans CJK SC">
    <w:altName w:val="Yu Gothic"/>
    <w:charset w:val="00"/>
    <w:family w:val="roman"/>
    <w:pitch w:val="default"/>
  </w:font>
  <w:font w:name="t">
    <w:altName w:val="Segoe Print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8BFF4" w14:textId="77777777" w:rsidR="009B04DA" w:rsidRDefault="009B04DA">
      <w:pPr>
        <w:spacing w:after="0"/>
      </w:pPr>
      <w:r>
        <w:separator/>
      </w:r>
    </w:p>
  </w:footnote>
  <w:footnote w:type="continuationSeparator" w:id="0">
    <w:p w14:paraId="1AEE9517" w14:textId="77777777" w:rsidR="009B04DA" w:rsidRDefault="009B04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5E3F4A"/>
    <w:multiLevelType w:val="multilevel"/>
    <w:tmpl w:val="135E3F4A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新細明體" w:eastAsia="新細明體" w:hAnsi="新細明體" w:hint="eastAsia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1E2A6525"/>
    <w:multiLevelType w:val="multilevel"/>
    <w:tmpl w:val="1E2A6525"/>
    <w:lvl w:ilvl="0">
      <w:start w:val="1"/>
      <w:numFmt w:val="bullet"/>
      <w:lvlText w:val="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29A1A6B"/>
    <w:multiLevelType w:val="multilevel"/>
    <w:tmpl w:val="229A1A6B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A15076E"/>
    <w:multiLevelType w:val="hybridMultilevel"/>
    <w:tmpl w:val="5EEE6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C0123BC"/>
    <w:multiLevelType w:val="multilevel"/>
    <w:tmpl w:val="3C0123BC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。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E03350E"/>
    <w:multiLevelType w:val="hybridMultilevel"/>
    <w:tmpl w:val="F70048BA"/>
    <w:lvl w:ilvl="0" w:tplc="0FA0DC48">
      <w:start w:val="1"/>
      <w:numFmt w:val="bullet"/>
      <w:lvlText w:val=""/>
      <w:lvlJc w:val="left"/>
      <w:pPr>
        <w:ind w:left="119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7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3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9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5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80"/>
      </w:pPr>
      <w:rPr>
        <w:rFonts w:ascii="Wingdings" w:hAnsi="Wingdings" w:hint="default"/>
      </w:rPr>
    </w:lvl>
  </w:abstractNum>
  <w:abstractNum w:abstractNumId="6" w15:restartNumberingAfterBreak="0">
    <w:nsid w:val="3FE1497B"/>
    <w:multiLevelType w:val="multilevel"/>
    <w:tmpl w:val="83920776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。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1A054C5"/>
    <w:multiLevelType w:val="hybridMultilevel"/>
    <w:tmpl w:val="B0BA7860"/>
    <w:lvl w:ilvl="0" w:tplc="0FA0DC48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A8C289C"/>
    <w:multiLevelType w:val="hybridMultilevel"/>
    <w:tmpl w:val="257EABA6"/>
    <w:lvl w:ilvl="0" w:tplc="0FA0DC48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4E8876F4"/>
    <w:multiLevelType w:val="hybridMultilevel"/>
    <w:tmpl w:val="733673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857A16"/>
    <w:multiLevelType w:val="multilevel"/>
    <w:tmpl w:val="E92A9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BB1DA3"/>
    <w:multiLevelType w:val="multilevel"/>
    <w:tmpl w:val="52BB1DA3"/>
    <w:lvl w:ilvl="0">
      <w:start w:val="1"/>
      <w:numFmt w:val="decimal"/>
      <w:pStyle w:val="1"/>
      <w:lvlText w:val="%1"/>
      <w:lvlJc w:val="left"/>
      <w:pPr>
        <w:tabs>
          <w:tab w:val="left" w:pos="0"/>
        </w:tabs>
        <w:ind w:left="800" w:hanging="40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2" w15:restartNumberingAfterBreak="0">
    <w:nsid w:val="55AA2675"/>
    <w:multiLevelType w:val="multilevel"/>
    <w:tmpl w:val="55AA2675"/>
    <w:lvl w:ilvl="0">
      <w:start w:val="1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 w15:restartNumberingAfterBreak="0">
    <w:nsid w:val="56442A88"/>
    <w:multiLevelType w:val="multilevel"/>
    <w:tmpl w:val="4E6A980E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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5E762FE4"/>
    <w:multiLevelType w:val="hybridMultilevel"/>
    <w:tmpl w:val="146CB21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628C6DCF"/>
    <w:multiLevelType w:val="multilevel"/>
    <w:tmpl w:val="628C6DCF"/>
    <w:lvl w:ilvl="0">
      <w:start w:val="1"/>
      <w:numFmt w:val="decimal"/>
      <w:lvlText w:val="%1."/>
      <w:lvlJc w:val="left"/>
      <w:pPr>
        <w:tabs>
          <w:tab w:val="left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left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1440" w:hanging="1440"/>
      </w:pPr>
    </w:lvl>
  </w:abstractNum>
  <w:abstractNum w:abstractNumId="16" w15:restartNumberingAfterBreak="0">
    <w:nsid w:val="783E2C26"/>
    <w:multiLevelType w:val="hybridMultilevel"/>
    <w:tmpl w:val="917260C8"/>
    <w:lvl w:ilvl="0" w:tplc="0FA0DC48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78B20AE9"/>
    <w:multiLevelType w:val="multilevel"/>
    <w:tmpl w:val="78B20AE9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EA95BC4"/>
    <w:multiLevelType w:val="hybridMultilevel"/>
    <w:tmpl w:val="6ED45594"/>
    <w:lvl w:ilvl="0" w:tplc="0FA0DC48">
      <w:start w:val="1"/>
      <w:numFmt w:val="bullet"/>
      <w:lvlText w:val="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7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3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9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5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80"/>
      </w:pPr>
      <w:rPr>
        <w:rFonts w:ascii="Wingdings" w:hAnsi="Wingdings" w:hint="default"/>
      </w:rPr>
    </w:lvl>
  </w:abstractNum>
  <w:num w:numId="1" w16cid:durableId="726032962">
    <w:abstractNumId w:val="11"/>
  </w:num>
  <w:num w:numId="2" w16cid:durableId="2146896616">
    <w:abstractNumId w:val="15"/>
  </w:num>
  <w:num w:numId="3" w16cid:durableId="1075319398">
    <w:abstractNumId w:val="12"/>
  </w:num>
  <w:num w:numId="4" w16cid:durableId="237790522">
    <w:abstractNumId w:val="17"/>
  </w:num>
  <w:num w:numId="5" w16cid:durableId="2016953025">
    <w:abstractNumId w:val="6"/>
  </w:num>
  <w:num w:numId="6" w16cid:durableId="1442997009">
    <w:abstractNumId w:val="2"/>
  </w:num>
  <w:num w:numId="7" w16cid:durableId="1124275398">
    <w:abstractNumId w:val="0"/>
  </w:num>
  <w:num w:numId="8" w16cid:durableId="1605848039">
    <w:abstractNumId w:val="1"/>
  </w:num>
  <w:num w:numId="9" w16cid:durableId="550120821">
    <w:abstractNumId w:val="6"/>
  </w:num>
  <w:num w:numId="10" w16cid:durableId="568156213">
    <w:abstractNumId w:val="1"/>
  </w:num>
  <w:num w:numId="11" w16cid:durableId="356547321">
    <w:abstractNumId w:val="0"/>
  </w:num>
  <w:num w:numId="12" w16cid:durableId="2106539414">
    <w:abstractNumId w:val="18"/>
  </w:num>
  <w:num w:numId="13" w16cid:durableId="505439000">
    <w:abstractNumId w:val="6"/>
  </w:num>
  <w:num w:numId="14" w16cid:durableId="209415446">
    <w:abstractNumId w:val="10"/>
  </w:num>
  <w:num w:numId="15" w16cid:durableId="2004746475">
    <w:abstractNumId w:val="13"/>
  </w:num>
  <w:num w:numId="16" w16cid:durableId="1766262374">
    <w:abstractNumId w:val="6"/>
  </w:num>
  <w:num w:numId="17" w16cid:durableId="786780680">
    <w:abstractNumId w:val="17"/>
  </w:num>
  <w:num w:numId="18" w16cid:durableId="760223877">
    <w:abstractNumId w:val="10"/>
  </w:num>
  <w:num w:numId="19" w16cid:durableId="1618677036">
    <w:abstractNumId w:val="9"/>
  </w:num>
  <w:num w:numId="20" w16cid:durableId="1091850896">
    <w:abstractNumId w:val="2"/>
  </w:num>
  <w:num w:numId="21" w16cid:durableId="1571236335">
    <w:abstractNumId w:val="0"/>
  </w:num>
  <w:num w:numId="22" w16cid:durableId="1951551789">
    <w:abstractNumId w:val="4"/>
  </w:num>
  <w:num w:numId="23" w16cid:durableId="227764349">
    <w:abstractNumId w:val="13"/>
  </w:num>
  <w:num w:numId="24" w16cid:durableId="1698971424">
    <w:abstractNumId w:val="7"/>
  </w:num>
  <w:num w:numId="25" w16cid:durableId="1486824381">
    <w:abstractNumId w:val="3"/>
  </w:num>
  <w:num w:numId="26" w16cid:durableId="166093547">
    <w:abstractNumId w:val="7"/>
  </w:num>
  <w:num w:numId="27" w16cid:durableId="214321548">
    <w:abstractNumId w:val="18"/>
  </w:num>
  <w:num w:numId="28" w16cid:durableId="239603298">
    <w:abstractNumId w:val="10"/>
  </w:num>
  <w:num w:numId="29" w16cid:durableId="1908683723">
    <w:abstractNumId w:val="6"/>
  </w:num>
  <w:num w:numId="30" w16cid:durableId="808980992">
    <w:abstractNumId w:val="6"/>
  </w:num>
  <w:num w:numId="31" w16cid:durableId="1224021802">
    <w:abstractNumId w:val="7"/>
  </w:num>
  <w:num w:numId="32" w16cid:durableId="1735543253">
    <w:abstractNumId w:val="18"/>
  </w:num>
  <w:num w:numId="33" w16cid:durableId="1349599450">
    <w:abstractNumId w:val="6"/>
  </w:num>
  <w:num w:numId="34" w16cid:durableId="1534147458">
    <w:abstractNumId w:val="18"/>
  </w:num>
  <w:num w:numId="35" w16cid:durableId="281233117">
    <w:abstractNumId w:val="14"/>
  </w:num>
  <w:num w:numId="36" w16cid:durableId="1602301262">
    <w:abstractNumId w:val="13"/>
  </w:num>
  <w:num w:numId="37" w16cid:durableId="1896235788">
    <w:abstractNumId w:val="18"/>
  </w:num>
  <w:num w:numId="38" w16cid:durableId="1307277274">
    <w:abstractNumId w:val="6"/>
  </w:num>
  <w:num w:numId="39" w16cid:durableId="1687638919">
    <w:abstractNumId w:val="10"/>
  </w:num>
  <w:num w:numId="40" w16cid:durableId="1217161299">
    <w:abstractNumId w:val="16"/>
  </w:num>
  <w:num w:numId="41" w16cid:durableId="773937867">
    <w:abstractNumId w:val="10"/>
  </w:num>
  <w:num w:numId="42" w16cid:durableId="1499878388">
    <w:abstractNumId w:val="9"/>
  </w:num>
  <w:num w:numId="43" w16cid:durableId="1649240979">
    <w:abstractNumId w:val="2"/>
  </w:num>
  <w:num w:numId="44" w16cid:durableId="252326740">
    <w:abstractNumId w:val="0"/>
  </w:num>
  <w:num w:numId="45" w16cid:durableId="1940065424">
    <w:abstractNumId w:val="6"/>
  </w:num>
  <w:num w:numId="46" w16cid:durableId="464667507">
    <w:abstractNumId w:val="4"/>
  </w:num>
  <w:num w:numId="47" w16cid:durableId="393285173">
    <w:abstractNumId w:val="18"/>
  </w:num>
  <w:num w:numId="48" w16cid:durableId="1936162043">
    <w:abstractNumId w:val="6"/>
  </w:num>
  <w:num w:numId="49" w16cid:durableId="533419874">
    <w:abstractNumId w:val="10"/>
  </w:num>
  <w:num w:numId="50" w16cid:durableId="1889148578">
    <w:abstractNumId w:val="18"/>
  </w:num>
  <w:num w:numId="51" w16cid:durableId="497884673">
    <w:abstractNumId w:val="6"/>
  </w:num>
  <w:num w:numId="52" w16cid:durableId="245111977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3" w16cid:durableId="1535264061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4" w16cid:durableId="31463522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5" w16cid:durableId="424155439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6" w16cid:durableId="628050169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7" w16cid:durableId="1802383100">
    <w:abstractNumId w:val="5"/>
  </w:num>
  <w:num w:numId="58" w16cid:durableId="432173028">
    <w:abstractNumId w:val="8"/>
  </w:num>
  <w:num w:numId="59" w16cid:durableId="1652059368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19"/>
  <w:autoHyphenation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01E"/>
    <w:rsid w:val="000001E9"/>
    <w:rsid w:val="00001772"/>
    <w:rsid w:val="00001A86"/>
    <w:rsid w:val="0000278F"/>
    <w:rsid w:val="00003197"/>
    <w:rsid w:val="00004B5C"/>
    <w:rsid w:val="000064E7"/>
    <w:rsid w:val="000064F9"/>
    <w:rsid w:val="000074EB"/>
    <w:rsid w:val="00010108"/>
    <w:rsid w:val="0001085B"/>
    <w:rsid w:val="00012664"/>
    <w:rsid w:val="00014169"/>
    <w:rsid w:val="0002703D"/>
    <w:rsid w:val="00030141"/>
    <w:rsid w:val="00032698"/>
    <w:rsid w:val="00033A58"/>
    <w:rsid w:val="00034182"/>
    <w:rsid w:val="000349E5"/>
    <w:rsid w:val="00035D35"/>
    <w:rsid w:val="00035FBC"/>
    <w:rsid w:val="00037E07"/>
    <w:rsid w:val="000402FF"/>
    <w:rsid w:val="0004081E"/>
    <w:rsid w:val="000408A9"/>
    <w:rsid w:val="00041D20"/>
    <w:rsid w:val="0004231E"/>
    <w:rsid w:val="00042511"/>
    <w:rsid w:val="00051DE4"/>
    <w:rsid w:val="0005282B"/>
    <w:rsid w:val="00053E26"/>
    <w:rsid w:val="0005509A"/>
    <w:rsid w:val="0005623F"/>
    <w:rsid w:val="00056DC6"/>
    <w:rsid w:val="00056EF6"/>
    <w:rsid w:val="000604A8"/>
    <w:rsid w:val="00063313"/>
    <w:rsid w:val="0006374A"/>
    <w:rsid w:val="00066B4B"/>
    <w:rsid w:val="000670F0"/>
    <w:rsid w:val="000678BF"/>
    <w:rsid w:val="000743D3"/>
    <w:rsid w:val="000749DD"/>
    <w:rsid w:val="00075177"/>
    <w:rsid w:val="00080F8C"/>
    <w:rsid w:val="00082C70"/>
    <w:rsid w:val="00082D49"/>
    <w:rsid w:val="00085219"/>
    <w:rsid w:val="000855FB"/>
    <w:rsid w:val="0008608C"/>
    <w:rsid w:val="000862EB"/>
    <w:rsid w:val="0008724A"/>
    <w:rsid w:val="00090230"/>
    <w:rsid w:val="0009079A"/>
    <w:rsid w:val="00090800"/>
    <w:rsid w:val="000910F6"/>
    <w:rsid w:val="00091C0C"/>
    <w:rsid w:val="00092AAD"/>
    <w:rsid w:val="00092F0A"/>
    <w:rsid w:val="000948D9"/>
    <w:rsid w:val="000A0611"/>
    <w:rsid w:val="000A0744"/>
    <w:rsid w:val="000A0D9B"/>
    <w:rsid w:val="000A2A74"/>
    <w:rsid w:val="000A4024"/>
    <w:rsid w:val="000A53E4"/>
    <w:rsid w:val="000A6F6F"/>
    <w:rsid w:val="000A7301"/>
    <w:rsid w:val="000B21B9"/>
    <w:rsid w:val="000B255E"/>
    <w:rsid w:val="000B2849"/>
    <w:rsid w:val="000B319D"/>
    <w:rsid w:val="000B349E"/>
    <w:rsid w:val="000B622B"/>
    <w:rsid w:val="000B634D"/>
    <w:rsid w:val="000B71F8"/>
    <w:rsid w:val="000B7DA6"/>
    <w:rsid w:val="000B7EB3"/>
    <w:rsid w:val="000C0823"/>
    <w:rsid w:val="000C16E8"/>
    <w:rsid w:val="000C59F2"/>
    <w:rsid w:val="000C638D"/>
    <w:rsid w:val="000C7DF3"/>
    <w:rsid w:val="000D2082"/>
    <w:rsid w:val="000D5DF2"/>
    <w:rsid w:val="000D6020"/>
    <w:rsid w:val="000E087F"/>
    <w:rsid w:val="000E0A4D"/>
    <w:rsid w:val="000E223E"/>
    <w:rsid w:val="000E791F"/>
    <w:rsid w:val="000F0750"/>
    <w:rsid w:val="000F53EE"/>
    <w:rsid w:val="000F54AA"/>
    <w:rsid w:val="000F6BCE"/>
    <w:rsid w:val="000F72CB"/>
    <w:rsid w:val="000F7470"/>
    <w:rsid w:val="000F7963"/>
    <w:rsid w:val="000F7AEF"/>
    <w:rsid w:val="00101CF2"/>
    <w:rsid w:val="00102BB2"/>
    <w:rsid w:val="00102BD5"/>
    <w:rsid w:val="0010407B"/>
    <w:rsid w:val="00105F7E"/>
    <w:rsid w:val="001072E8"/>
    <w:rsid w:val="00110DFC"/>
    <w:rsid w:val="00113139"/>
    <w:rsid w:val="00114105"/>
    <w:rsid w:val="00114501"/>
    <w:rsid w:val="001149B5"/>
    <w:rsid w:val="001175F1"/>
    <w:rsid w:val="00120B3D"/>
    <w:rsid w:val="00121244"/>
    <w:rsid w:val="0012270E"/>
    <w:rsid w:val="00122CAB"/>
    <w:rsid w:val="00122E13"/>
    <w:rsid w:val="001246F8"/>
    <w:rsid w:val="0012527F"/>
    <w:rsid w:val="00125651"/>
    <w:rsid w:val="00125B76"/>
    <w:rsid w:val="001262B6"/>
    <w:rsid w:val="00126B02"/>
    <w:rsid w:val="00126D07"/>
    <w:rsid w:val="001322B6"/>
    <w:rsid w:val="0013282A"/>
    <w:rsid w:val="001344FF"/>
    <w:rsid w:val="00134565"/>
    <w:rsid w:val="001376FF"/>
    <w:rsid w:val="001413F0"/>
    <w:rsid w:val="0014258B"/>
    <w:rsid w:val="0014376B"/>
    <w:rsid w:val="00144F92"/>
    <w:rsid w:val="00147ED8"/>
    <w:rsid w:val="00150E1B"/>
    <w:rsid w:val="001525C0"/>
    <w:rsid w:val="00152B1E"/>
    <w:rsid w:val="001536AE"/>
    <w:rsid w:val="00154457"/>
    <w:rsid w:val="0015472B"/>
    <w:rsid w:val="00154B5C"/>
    <w:rsid w:val="00156864"/>
    <w:rsid w:val="001579B1"/>
    <w:rsid w:val="001616FD"/>
    <w:rsid w:val="0016179A"/>
    <w:rsid w:val="00161DCA"/>
    <w:rsid w:val="00163212"/>
    <w:rsid w:val="00170CA5"/>
    <w:rsid w:val="00171CE1"/>
    <w:rsid w:val="00171E66"/>
    <w:rsid w:val="00172E9B"/>
    <w:rsid w:val="00175A2F"/>
    <w:rsid w:val="00177DB5"/>
    <w:rsid w:val="00183909"/>
    <w:rsid w:val="00186513"/>
    <w:rsid w:val="00186921"/>
    <w:rsid w:val="00186EBE"/>
    <w:rsid w:val="00190008"/>
    <w:rsid w:val="0019066F"/>
    <w:rsid w:val="00191490"/>
    <w:rsid w:val="00191B46"/>
    <w:rsid w:val="00193E88"/>
    <w:rsid w:val="0019407E"/>
    <w:rsid w:val="001963E6"/>
    <w:rsid w:val="001A072F"/>
    <w:rsid w:val="001A15A7"/>
    <w:rsid w:val="001A29D2"/>
    <w:rsid w:val="001A32B1"/>
    <w:rsid w:val="001A397F"/>
    <w:rsid w:val="001A39E2"/>
    <w:rsid w:val="001A57C1"/>
    <w:rsid w:val="001A7EAB"/>
    <w:rsid w:val="001B0876"/>
    <w:rsid w:val="001B14E4"/>
    <w:rsid w:val="001B212F"/>
    <w:rsid w:val="001B28D3"/>
    <w:rsid w:val="001B3BB7"/>
    <w:rsid w:val="001B3C6D"/>
    <w:rsid w:val="001B4015"/>
    <w:rsid w:val="001B44AF"/>
    <w:rsid w:val="001B743A"/>
    <w:rsid w:val="001B786F"/>
    <w:rsid w:val="001B7EAD"/>
    <w:rsid w:val="001C153A"/>
    <w:rsid w:val="001C3056"/>
    <w:rsid w:val="001C310B"/>
    <w:rsid w:val="001C4B2F"/>
    <w:rsid w:val="001C6923"/>
    <w:rsid w:val="001D5102"/>
    <w:rsid w:val="001D5118"/>
    <w:rsid w:val="001D725F"/>
    <w:rsid w:val="001D7BB5"/>
    <w:rsid w:val="001E16A2"/>
    <w:rsid w:val="001E1C49"/>
    <w:rsid w:val="001E3504"/>
    <w:rsid w:val="001E3839"/>
    <w:rsid w:val="001E4B53"/>
    <w:rsid w:val="001E4CA4"/>
    <w:rsid w:val="001E55CF"/>
    <w:rsid w:val="001F11A4"/>
    <w:rsid w:val="001F1A78"/>
    <w:rsid w:val="001F58F7"/>
    <w:rsid w:val="001F5B29"/>
    <w:rsid w:val="001F7B57"/>
    <w:rsid w:val="00200B47"/>
    <w:rsid w:val="0020256C"/>
    <w:rsid w:val="00202815"/>
    <w:rsid w:val="00203467"/>
    <w:rsid w:val="002048BE"/>
    <w:rsid w:val="00206586"/>
    <w:rsid w:val="002070B6"/>
    <w:rsid w:val="00207D81"/>
    <w:rsid w:val="00210A70"/>
    <w:rsid w:val="00212476"/>
    <w:rsid w:val="00214B97"/>
    <w:rsid w:val="00214D54"/>
    <w:rsid w:val="0021635B"/>
    <w:rsid w:val="002169BD"/>
    <w:rsid w:val="00216A4E"/>
    <w:rsid w:val="00216B65"/>
    <w:rsid w:val="002177E0"/>
    <w:rsid w:val="00220332"/>
    <w:rsid w:val="0022039E"/>
    <w:rsid w:val="00220B98"/>
    <w:rsid w:val="0022459C"/>
    <w:rsid w:val="00224A16"/>
    <w:rsid w:val="0022651E"/>
    <w:rsid w:val="002276C5"/>
    <w:rsid w:val="00227D8F"/>
    <w:rsid w:val="00227EA4"/>
    <w:rsid w:val="0023539A"/>
    <w:rsid w:val="00235A8D"/>
    <w:rsid w:val="00237F5E"/>
    <w:rsid w:val="00240423"/>
    <w:rsid w:val="00240864"/>
    <w:rsid w:val="0024290D"/>
    <w:rsid w:val="0024445E"/>
    <w:rsid w:val="0024629B"/>
    <w:rsid w:val="0024764B"/>
    <w:rsid w:val="002505AA"/>
    <w:rsid w:val="002515B8"/>
    <w:rsid w:val="00252B72"/>
    <w:rsid w:val="00252BB4"/>
    <w:rsid w:val="00253187"/>
    <w:rsid w:val="00253282"/>
    <w:rsid w:val="00253566"/>
    <w:rsid w:val="00253689"/>
    <w:rsid w:val="00253F5D"/>
    <w:rsid w:val="0025583B"/>
    <w:rsid w:val="002559B0"/>
    <w:rsid w:val="00255C53"/>
    <w:rsid w:val="00256813"/>
    <w:rsid w:val="002575BB"/>
    <w:rsid w:val="00260E6F"/>
    <w:rsid w:val="002611F5"/>
    <w:rsid w:val="00262A4A"/>
    <w:rsid w:val="00263F95"/>
    <w:rsid w:val="00266A2A"/>
    <w:rsid w:val="00267A67"/>
    <w:rsid w:val="00270D05"/>
    <w:rsid w:val="00272D41"/>
    <w:rsid w:val="00274116"/>
    <w:rsid w:val="00274DBC"/>
    <w:rsid w:val="002777ED"/>
    <w:rsid w:val="00280492"/>
    <w:rsid w:val="00280EFE"/>
    <w:rsid w:val="002815B3"/>
    <w:rsid w:val="00283228"/>
    <w:rsid w:val="002857F9"/>
    <w:rsid w:val="00290115"/>
    <w:rsid w:val="00292868"/>
    <w:rsid w:val="00293E2F"/>
    <w:rsid w:val="0029408E"/>
    <w:rsid w:val="002941AB"/>
    <w:rsid w:val="002943CF"/>
    <w:rsid w:val="002956B0"/>
    <w:rsid w:val="002971D0"/>
    <w:rsid w:val="00297EBA"/>
    <w:rsid w:val="002A0A98"/>
    <w:rsid w:val="002A0DBA"/>
    <w:rsid w:val="002A189A"/>
    <w:rsid w:val="002A471F"/>
    <w:rsid w:val="002A63DE"/>
    <w:rsid w:val="002B1A48"/>
    <w:rsid w:val="002B25F3"/>
    <w:rsid w:val="002B3E69"/>
    <w:rsid w:val="002B3FC6"/>
    <w:rsid w:val="002B54B8"/>
    <w:rsid w:val="002B5E39"/>
    <w:rsid w:val="002B6CC2"/>
    <w:rsid w:val="002B79E4"/>
    <w:rsid w:val="002C09C8"/>
    <w:rsid w:val="002C0C70"/>
    <w:rsid w:val="002C1748"/>
    <w:rsid w:val="002C1C44"/>
    <w:rsid w:val="002C3738"/>
    <w:rsid w:val="002C751B"/>
    <w:rsid w:val="002D179C"/>
    <w:rsid w:val="002D3427"/>
    <w:rsid w:val="002D3BC7"/>
    <w:rsid w:val="002D4B2A"/>
    <w:rsid w:val="002D4F10"/>
    <w:rsid w:val="002D61D1"/>
    <w:rsid w:val="002D69B7"/>
    <w:rsid w:val="002D6B2D"/>
    <w:rsid w:val="002D70CA"/>
    <w:rsid w:val="002D7A6A"/>
    <w:rsid w:val="002E0FA3"/>
    <w:rsid w:val="002E2276"/>
    <w:rsid w:val="002E32A1"/>
    <w:rsid w:val="002E3BD4"/>
    <w:rsid w:val="002E4491"/>
    <w:rsid w:val="002E5D42"/>
    <w:rsid w:val="002E637C"/>
    <w:rsid w:val="002E69F8"/>
    <w:rsid w:val="002E6AAF"/>
    <w:rsid w:val="002F0B7C"/>
    <w:rsid w:val="002F181E"/>
    <w:rsid w:val="002F2530"/>
    <w:rsid w:val="002F55C9"/>
    <w:rsid w:val="002F578E"/>
    <w:rsid w:val="002F5F35"/>
    <w:rsid w:val="002F6319"/>
    <w:rsid w:val="0030377A"/>
    <w:rsid w:val="00305E26"/>
    <w:rsid w:val="003060AC"/>
    <w:rsid w:val="00306B48"/>
    <w:rsid w:val="00311909"/>
    <w:rsid w:val="0031395B"/>
    <w:rsid w:val="00314E49"/>
    <w:rsid w:val="003205E5"/>
    <w:rsid w:val="0032608F"/>
    <w:rsid w:val="00327C85"/>
    <w:rsid w:val="00330B3B"/>
    <w:rsid w:val="00332DBB"/>
    <w:rsid w:val="00334162"/>
    <w:rsid w:val="00334BF2"/>
    <w:rsid w:val="00335A0F"/>
    <w:rsid w:val="00335E05"/>
    <w:rsid w:val="0033730B"/>
    <w:rsid w:val="003378D5"/>
    <w:rsid w:val="00340E56"/>
    <w:rsid w:val="00341632"/>
    <w:rsid w:val="0034171D"/>
    <w:rsid w:val="003433CD"/>
    <w:rsid w:val="00343439"/>
    <w:rsid w:val="00345280"/>
    <w:rsid w:val="00346FFF"/>
    <w:rsid w:val="0035008A"/>
    <w:rsid w:val="00351785"/>
    <w:rsid w:val="00351FBD"/>
    <w:rsid w:val="003526E6"/>
    <w:rsid w:val="00354687"/>
    <w:rsid w:val="00354D65"/>
    <w:rsid w:val="00354F10"/>
    <w:rsid w:val="00355072"/>
    <w:rsid w:val="0035643C"/>
    <w:rsid w:val="00362ACC"/>
    <w:rsid w:val="003700A3"/>
    <w:rsid w:val="00371499"/>
    <w:rsid w:val="00371C6E"/>
    <w:rsid w:val="00372405"/>
    <w:rsid w:val="00373ABA"/>
    <w:rsid w:val="00377333"/>
    <w:rsid w:val="00377EFA"/>
    <w:rsid w:val="003803A2"/>
    <w:rsid w:val="0038241C"/>
    <w:rsid w:val="0038367B"/>
    <w:rsid w:val="00384124"/>
    <w:rsid w:val="00385304"/>
    <w:rsid w:val="00385456"/>
    <w:rsid w:val="00386B82"/>
    <w:rsid w:val="00390435"/>
    <w:rsid w:val="00392336"/>
    <w:rsid w:val="0039260B"/>
    <w:rsid w:val="00392F5D"/>
    <w:rsid w:val="00394644"/>
    <w:rsid w:val="00396BA3"/>
    <w:rsid w:val="003976C1"/>
    <w:rsid w:val="003A04B0"/>
    <w:rsid w:val="003A0A70"/>
    <w:rsid w:val="003A3EB1"/>
    <w:rsid w:val="003A4126"/>
    <w:rsid w:val="003A48B2"/>
    <w:rsid w:val="003A5FD9"/>
    <w:rsid w:val="003A6D2C"/>
    <w:rsid w:val="003A788B"/>
    <w:rsid w:val="003B2480"/>
    <w:rsid w:val="003B3DCA"/>
    <w:rsid w:val="003B58B2"/>
    <w:rsid w:val="003B7666"/>
    <w:rsid w:val="003C054D"/>
    <w:rsid w:val="003C174A"/>
    <w:rsid w:val="003C3498"/>
    <w:rsid w:val="003C61BF"/>
    <w:rsid w:val="003C6395"/>
    <w:rsid w:val="003D0E8D"/>
    <w:rsid w:val="003D1C96"/>
    <w:rsid w:val="003D6F76"/>
    <w:rsid w:val="003D7F42"/>
    <w:rsid w:val="003E1367"/>
    <w:rsid w:val="003E2518"/>
    <w:rsid w:val="003E3A71"/>
    <w:rsid w:val="003E68A9"/>
    <w:rsid w:val="003E79AB"/>
    <w:rsid w:val="003E7BB5"/>
    <w:rsid w:val="003F387C"/>
    <w:rsid w:val="003F3D55"/>
    <w:rsid w:val="004000F6"/>
    <w:rsid w:val="004029A8"/>
    <w:rsid w:val="00402CD0"/>
    <w:rsid w:val="00404DB5"/>
    <w:rsid w:val="0040504D"/>
    <w:rsid w:val="00406090"/>
    <w:rsid w:val="0040628B"/>
    <w:rsid w:val="00406826"/>
    <w:rsid w:val="00406B78"/>
    <w:rsid w:val="00410987"/>
    <w:rsid w:val="0041130E"/>
    <w:rsid w:val="00411310"/>
    <w:rsid w:val="00411BFB"/>
    <w:rsid w:val="00412126"/>
    <w:rsid w:val="00412357"/>
    <w:rsid w:val="00412F99"/>
    <w:rsid w:val="00415C10"/>
    <w:rsid w:val="00415E8B"/>
    <w:rsid w:val="0041629D"/>
    <w:rsid w:val="004167EA"/>
    <w:rsid w:val="00416DF6"/>
    <w:rsid w:val="00417306"/>
    <w:rsid w:val="00420C5E"/>
    <w:rsid w:val="00421879"/>
    <w:rsid w:val="00421ACA"/>
    <w:rsid w:val="00423EEE"/>
    <w:rsid w:val="00425718"/>
    <w:rsid w:val="00425797"/>
    <w:rsid w:val="004276F6"/>
    <w:rsid w:val="00427853"/>
    <w:rsid w:val="00427AEB"/>
    <w:rsid w:val="00432506"/>
    <w:rsid w:val="0043403E"/>
    <w:rsid w:val="00434332"/>
    <w:rsid w:val="00434ADC"/>
    <w:rsid w:val="00434FB9"/>
    <w:rsid w:val="004369C0"/>
    <w:rsid w:val="00436B48"/>
    <w:rsid w:val="00440187"/>
    <w:rsid w:val="0044063A"/>
    <w:rsid w:val="0044192D"/>
    <w:rsid w:val="00441955"/>
    <w:rsid w:val="00442B8E"/>
    <w:rsid w:val="00443A59"/>
    <w:rsid w:val="004474C4"/>
    <w:rsid w:val="00447E73"/>
    <w:rsid w:val="00447EC8"/>
    <w:rsid w:val="0045038D"/>
    <w:rsid w:val="004506CC"/>
    <w:rsid w:val="00453F5F"/>
    <w:rsid w:val="004550E1"/>
    <w:rsid w:val="004555FB"/>
    <w:rsid w:val="004568B8"/>
    <w:rsid w:val="00457674"/>
    <w:rsid w:val="00462376"/>
    <w:rsid w:val="004654A2"/>
    <w:rsid w:val="00467DB5"/>
    <w:rsid w:val="00467E5D"/>
    <w:rsid w:val="00467FE8"/>
    <w:rsid w:val="00470FD9"/>
    <w:rsid w:val="004716CD"/>
    <w:rsid w:val="00473F5F"/>
    <w:rsid w:val="0047499F"/>
    <w:rsid w:val="00474D04"/>
    <w:rsid w:val="004750A7"/>
    <w:rsid w:val="004762DB"/>
    <w:rsid w:val="00477CAE"/>
    <w:rsid w:val="00480BCC"/>
    <w:rsid w:val="00481279"/>
    <w:rsid w:val="00482CA4"/>
    <w:rsid w:val="00482FDF"/>
    <w:rsid w:val="0048305D"/>
    <w:rsid w:val="00483211"/>
    <w:rsid w:val="004835CD"/>
    <w:rsid w:val="00483A85"/>
    <w:rsid w:val="004844DB"/>
    <w:rsid w:val="0048682C"/>
    <w:rsid w:val="00487714"/>
    <w:rsid w:val="0049070C"/>
    <w:rsid w:val="0049088F"/>
    <w:rsid w:val="0049122E"/>
    <w:rsid w:val="00491957"/>
    <w:rsid w:val="00492666"/>
    <w:rsid w:val="0049298B"/>
    <w:rsid w:val="0049349A"/>
    <w:rsid w:val="0049417A"/>
    <w:rsid w:val="00494DE6"/>
    <w:rsid w:val="004A07A2"/>
    <w:rsid w:val="004A3C6C"/>
    <w:rsid w:val="004A4131"/>
    <w:rsid w:val="004A57CA"/>
    <w:rsid w:val="004A5EA0"/>
    <w:rsid w:val="004A6115"/>
    <w:rsid w:val="004A6D3A"/>
    <w:rsid w:val="004A6E10"/>
    <w:rsid w:val="004B0E4D"/>
    <w:rsid w:val="004B1BB4"/>
    <w:rsid w:val="004B20E7"/>
    <w:rsid w:val="004B2833"/>
    <w:rsid w:val="004B3113"/>
    <w:rsid w:val="004B42F9"/>
    <w:rsid w:val="004B5168"/>
    <w:rsid w:val="004B6B4D"/>
    <w:rsid w:val="004B6CFD"/>
    <w:rsid w:val="004B715A"/>
    <w:rsid w:val="004C0060"/>
    <w:rsid w:val="004C145D"/>
    <w:rsid w:val="004C1A67"/>
    <w:rsid w:val="004C1D5A"/>
    <w:rsid w:val="004C1DC2"/>
    <w:rsid w:val="004C253A"/>
    <w:rsid w:val="004C3527"/>
    <w:rsid w:val="004C3BBA"/>
    <w:rsid w:val="004C6448"/>
    <w:rsid w:val="004C7FF4"/>
    <w:rsid w:val="004D159E"/>
    <w:rsid w:val="004D1E4F"/>
    <w:rsid w:val="004D250C"/>
    <w:rsid w:val="004D4753"/>
    <w:rsid w:val="004D50EB"/>
    <w:rsid w:val="004D5448"/>
    <w:rsid w:val="004D635C"/>
    <w:rsid w:val="004D67D0"/>
    <w:rsid w:val="004D6DD9"/>
    <w:rsid w:val="004E1E6F"/>
    <w:rsid w:val="004E2CC0"/>
    <w:rsid w:val="004E2F7D"/>
    <w:rsid w:val="004E2FF4"/>
    <w:rsid w:val="004E319F"/>
    <w:rsid w:val="004E3821"/>
    <w:rsid w:val="004E62A8"/>
    <w:rsid w:val="004E6BAE"/>
    <w:rsid w:val="004F01F9"/>
    <w:rsid w:val="004F08DD"/>
    <w:rsid w:val="004F1AD4"/>
    <w:rsid w:val="004F3991"/>
    <w:rsid w:val="004F450A"/>
    <w:rsid w:val="004F4B39"/>
    <w:rsid w:val="004F598B"/>
    <w:rsid w:val="00500B32"/>
    <w:rsid w:val="00501922"/>
    <w:rsid w:val="005042C9"/>
    <w:rsid w:val="00504E93"/>
    <w:rsid w:val="00510739"/>
    <w:rsid w:val="00510E06"/>
    <w:rsid w:val="005114AD"/>
    <w:rsid w:val="00512489"/>
    <w:rsid w:val="005159AB"/>
    <w:rsid w:val="005159D3"/>
    <w:rsid w:val="00515FF1"/>
    <w:rsid w:val="00517BAE"/>
    <w:rsid w:val="005206A8"/>
    <w:rsid w:val="00520E60"/>
    <w:rsid w:val="00521236"/>
    <w:rsid w:val="00522693"/>
    <w:rsid w:val="00523172"/>
    <w:rsid w:val="00523A89"/>
    <w:rsid w:val="00524019"/>
    <w:rsid w:val="00525512"/>
    <w:rsid w:val="005258C3"/>
    <w:rsid w:val="00530E3D"/>
    <w:rsid w:val="00531EAC"/>
    <w:rsid w:val="005326FC"/>
    <w:rsid w:val="0053290B"/>
    <w:rsid w:val="005346F8"/>
    <w:rsid w:val="00534BBE"/>
    <w:rsid w:val="00535B6A"/>
    <w:rsid w:val="00535F1F"/>
    <w:rsid w:val="005361A4"/>
    <w:rsid w:val="00536C1C"/>
    <w:rsid w:val="00537862"/>
    <w:rsid w:val="00541053"/>
    <w:rsid w:val="00541F18"/>
    <w:rsid w:val="005424FD"/>
    <w:rsid w:val="00542CAE"/>
    <w:rsid w:val="005438AF"/>
    <w:rsid w:val="00546130"/>
    <w:rsid w:val="005461A1"/>
    <w:rsid w:val="005461C5"/>
    <w:rsid w:val="00546384"/>
    <w:rsid w:val="00546685"/>
    <w:rsid w:val="0054720B"/>
    <w:rsid w:val="00547A40"/>
    <w:rsid w:val="00550285"/>
    <w:rsid w:val="00551EDB"/>
    <w:rsid w:val="00552786"/>
    <w:rsid w:val="00553FD5"/>
    <w:rsid w:val="00554D8E"/>
    <w:rsid w:val="00560200"/>
    <w:rsid w:val="00560801"/>
    <w:rsid w:val="00561C42"/>
    <w:rsid w:val="00562A84"/>
    <w:rsid w:val="0056375E"/>
    <w:rsid w:val="0056460A"/>
    <w:rsid w:val="00564CB4"/>
    <w:rsid w:val="00570951"/>
    <w:rsid w:val="00570C4C"/>
    <w:rsid w:val="00570FCF"/>
    <w:rsid w:val="00572B1F"/>
    <w:rsid w:val="0057368C"/>
    <w:rsid w:val="005741DD"/>
    <w:rsid w:val="00574A23"/>
    <w:rsid w:val="005770D0"/>
    <w:rsid w:val="005814A6"/>
    <w:rsid w:val="0058227E"/>
    <w:rsid w:val="00582BF9"/>
    <w:rsid w:val="00584540"/>
    <w:rsid w:val="005873BD"/>
    <w:rsid w:val="00591EC2"/>
    <w:rsid w:val="00592E40"/>
    <w:rsid w:val="005949D7"/>
    <w:rsid w:val="005959A6"/>
    <w:rsid w:val="00596A86"/>
    <w:rsid w:val="005A117A"/>
    <w:rsid w:val="005A277B"/>
    <w:rsid w:val="005A2DF4"/>
    <w:rsid w:val="005A383B"/>
    <w:rsid w:val="005A498F"/>
    <w:rsid w:val="005A4BC1"/>
    <w:rsid w:val="005B0F3C"/>
    <w:rsid w:val="005B0F9C"/>
    <w:rsid w:val="005B1653"/>
    <w:rsid w:val="005B1BA5"/>
    <w:rsid w:val="005B1D81"/>
    <w:rsid w:val="005B20C7"/>
    <w:rsid w:val="005B23FC"/>
    <w:rsid w:val="005B31BB"/>
    <w:rsid w:val="005B453F"/>
    <w:rsid w:val="005B4791"/>
    <w:rsid w:val="005B50A7"/>
    <w:rsid w:val="005B5B89"/>
    <w:rsid w:val="005B67D6"/>
    <w:rsid w:val="005C0384"/>
    <w:rsid w:val="005C1149"/>
    <w:rsid w:val="005C15AA"/>
    <w:rsid w:val="005C16AA"/>
    <w:rsid w:val="005C1922"/>
    <w:rsid w:val="005C534F"/>
    <w:rsid w:val="005C6071"/>
    <w:rsid w:val="005D55CB"/>
    <w:rsid w:val="005D58B1"/>
    <w:rsid w:val="005D73EE"/>
    <w:rsid w:val="005E09ED"/>
    <w:rsid w:val="005E12A2"/>
    <w:rsid w:val="005E271D"/>
    <w:rsid w:val="005E786F"/>
    <w:rsid w:val="005F014A"/>
    <w:rsid w:val="005F0FA3"/>
    <w:rsid w:val="005F1224"/>
    <w:rsid w:val="005F21B7"/>
    <w:rsid w:val="005F45E2"/>
    <w:rsid w:val="005F4F49"/>
    <w:rsid w:val="005F5043"/>
    <w:rsid w:val="005F5696"/>
    <w:rsid w:val="005F6463"/>
    <w:rsid w:val="005F659F"/>
    <w:rsid w:val="005F6F70"/>
    <w:rsid w:val="00600390"/>
    <w:rsid w:val="00600616"/>
    <w:rsid w:val="00600DAC"/>
    <w:rsid w:val="006018C6"/>
    <w:rsid w:val="006022BE"/>
    <w:rsid w:val="00603309"/>
    <w:rsid w:val="006041BA"/>
    <w:rsid w:val="00604722"/>
    <w:rsid w:val="006057E1"/>
    <w:rsid w:val="00607891"/>
    <w:rsid w:val="00607F3C"/>
    <w:rsid w:val="006109CC"/>
    <w:rsid w:val="00610C60"/>
    <w:rsid w:val="006112A8"/>
    <w:rsid w:val="006114B2"/>
    <w:rsid w:val="006124FA"/>
    <w:rsid w:val="00613A3F"/>
    <w:rsid w:val="0061462F"/>
    <w:rsid w:val="00614B3C"/>
    <w:rsid w:val="00615606"/>
    <w:rsid w:val="00616EE1"/>
    <w:rsid w:val="00617236"/>
    <w:rsid w:val="0061775A"/>
    <w:rsid w:val="00622156"/>
    <w:rsid w:val="00622C06"/>
    <w:rsid w:val="00623ABE"/>
    <w:rsid w:val="00623F80"/>
    <w:rsid w:val="00626CF2"/>
    <w:rsid w:val="00631DE8"/>
    <w:rsid w:val="00632DF9"/>
    <w:rsid w:val="006337C0"/>
    <w:rsid w:val="0063622C"/>
    <w:rsid w:val="006364CE"/>
    <w:rsid w:val="00637644"/>
    <w:rsid w:val="0064028A"/>
    <w:rsid w:val="00640E60"/>
    <w:rsid w:val="006415EB"/>
    <w:rsid w:val="00641A54"/>
    <w:rsid w:val="00641E46"/>
    <w:rsid w:val="00642702"/>
    <w:rsid w:val="00643A64"/>
    <w:rsid w:val="0064561F"/>
    <w:rsid w:val="00645E07"/>
    <w:rsid w:val="00650EBE"/>
    <w:rsid w:val="00650F81"/>
    <w:rsid w:val="0065152D"/>
    <w:rsid w:val="00651FD3"/>
    <w:rsid w:val="006529BC"/>
    <w:rsid w:val="00654DC7"/>
    <w:rsid w:val="00654EB6"/>
    <w:rsid w:val="00655558"/>
    <w:rsid w:val="006555B9"/>
    <w:rsid w:val="0065565C"/>
    <w:rsid w:val="00655823"/>
    <w:rsid w:val="006579E4"/>
    <w:rsid w:val="00661518"/>
    <w:rsid w:val="00663EF0"/>
    <w:rsid w:val="0066423C"/>
    <w:rsid w:val="00664710"/>
    <w:rsid w:val="00670048"/>
    <w:rsid w:val="00670866"/>
    <w:rsid w:val="006709CC"/>
    <w:rsid w:val="0067139C"/>
    <w:rsid w:val="006723A7"/>
    <w:rsid w:val="00672685"/>
    <w:rsid w:val="00673828"/>
    <w:rsid w:val="0067524C"/>
    <w:rsid w:val="006753C4"/>
    <w:rsid w:val="00675BFF"/>
    <w:rsid w:val="0067659C"/>
    <w:rsid w:val="0067708F"/>
    <w:rsid w:val="00682AED"/>
    <w:rsid w:val="00685779"/>
    <w:rsid w:val="00685C68"/>
    <w:rsid w:val="00687314"/>
    <w:rsid w:val="0069010F"/>
    <w:rsid w:val="00691587"/>
    <w:rsid w:val="006955BE"/>
    <w:rsid w:val="00695A9B"/>
    <w:rsid w:val="0069611D"/>
    <w:rsid w:val="00697860"/>
    <w:rsid w:val="006A1545"/>
    <w:rsid w:val="006A283F"/>
    <w:rsid w:val="006A2A76"/>
    <w:rsid w:val="006A51B5"/>
    <w:rsid w:val="006B0052"/>
    <w:rsid w:val="006B2CE6"/>
    <w:rsid w:val="006B3E36"/>
    <w:rsid w:val="006B60EA"/>
    <w:rsid w:val="006B6A6B"/>
    <w:rsid w:val="006B6F35"/>
    <w:rsid w:val="006B74CC"/>
    <w:rsid w:val="006B7F97"/>
    <w:rsid w:val="006C177F"/>
    <w:rsid w:val="006C4712"/>
    <w:rsid w:val="006C50A1"/>
    <w:rsid w:val="006D02B9"/>
    <w:rsid w:val="006D16C6"/>
    <w:rsid w:val="006D2066"/>
    <w:rsid w:val="006D20CC"/>
    <w:rsid w:val="006D243A"/>
    <w:rsid w:val="006D2571"/>
    <w:rsid w:val="006D338A"/>
    <w:rsid w:val="006D4CA1"/>
    <w:rsid w:val="006D4DB4"/>
    <w:rsid w:val="006D6DB8"/>
    <w:rsid w:val="006E1A48"/>
    <w:rsid w:val="006E1D47"/>
    <w:rsid w:val="006E2022"/>
    <w:rsid w:val="006E5178"/>
    <w:rsid w:val="006E5F75"/>
    <w:rsid w:val="006F1890"/>
    <w:rsid w:val="006F1FFF"/>
    <w:rsid w:val="006F2F4B"/>
    <w:rsid w:val="006F3866"/>
    <w:rsid w:val="006F5A13"/>
    <w:rsid w:val="006F610E"/>
    <w:rsid w:val="006F6B09"/>
    <w:rsid w:val="006F6C0D"/>
    <w:rsid w:val="00700376"/>
    <w:rsid w:val="007011CC"/>
    <w:rsid w:val="00701E4C"/>
    <w:rsid w:val="0070525F"/>
    <w:rsid w:val="00705458"/>
    <w:rsid w:val="00707DBD"/>
    <w:rsid w:val="00710769"/>
    <w:rsid w:val="0071086C"/>
    <w:rsid w:val="00711DD0"/>
    <w:rsid w:val="0071226B"/>
    <w:rsid w:val="0071255E"/>
    <w:rsid w:val="0071531E"/>
    <w:rsid w:val="00715D72"/>
    <w:rsid w:val="00716800"/>
    <w:rsid w:val="00717643"/>
    <w:rsid w:val="0072130D"/>
    <w:rsid w:val="007214B5"/>
    <w:rsid w:val="007225C9"/>
    <w:rsid w:val="00723557"/>
    <w:rsid w:val="00723980"/>
    <w:rsid w:val="00723DC7"/>
    <w:rsid w:val="00725146"/>
    <w:rsid w:val="007253A3"/>
    <w:rsid w:val="00725D8D"/>
    <w:rsid w:val="00726C57"/>
    <w:rsid w:val="0072747E"/>
    <w:rsid w:val="0072799D"/>
    <w:rsid w:val="00735916"/>
    <w:rsid w:val="00735B6A"/>
    <w:rsid w:val="0073665B"/>
    <w:rsid w:val="00742F1E"/>
    <w:rsid w:val="00745F12"/>
    <w:rsid w:val="00746786"/>
    <w:rsid w:val="00746975"/>
    <w:rsid w:val="0074779E"/>
    <w:rsid w:val="0075082D"/>
    <w:rsid w:val="00753BB5"/>
    <w:rsid w:val="0075420A"/>
    <w:rsid w:val="007549B0"/>
    <w:rsid w:val="00754CDF"/>
    <w:rsid w:val="00755CF5"/>
    <w:rsid w:val="007572D1"/>
    <w:rsid w:val="00761A8D"/>
    <w:rsid w:val="00762C07"/>
    <w:rsid w:val="00762EC2"/>
    <w:rsid w:val="00764D06"/>
    <w:rsid w:val="00766A2B"/>
    <w:rsid w:val="007670C8"/>
    <w:rsid w:val="00770375"/>
    <w:rsid w:val="007718E3"/>
    <w:rsid w:val="0077268D"/>
    <w:rsid w:val="00773560"/>
    <w:rsid w:val="00773B79"/>
    <w:rsid w:val="00773DEC"/>
    <w:rsid w:val="00774ED0"/>
    <w:rsid w:val="0077501C"/>
    <w:rsid w:val="00775EA8"/>
    <w:rsid w:val="00776A4F"/>
    <w:rsid w:val="0077712A"/>
    <w:rsid w:val="007772E5"/>
    <w:rsid w:val="00777AD3"/>
    <w:rsid w:val="00777EC7"/>
    <w:rsid w:val="00781475"/>
    <w:rsid w:val="00782E1E"/>
    <w:rsid w:val="00783839"/>
    <w:rsid w:val="0078389C"/>
    <w:rsid w:val="00783CB7"/>
    <w:rsid w:val="0078491F"/>
    <w:rsid w:val="00784B74"/>
    <w:rsid w:val="007871D0"/>
    <w:rsid w:val="00790CFE"/>
    <w:rsid w:val="00790D33"/>
    <w:rsid w:val="007913E6"/>
    <w:rsid w:val="007920C1"/>
    <w:rsid w:val="007927BA"/>
    <w:rsid w:val="00792EE8"/>
    <w:rsid w:val="00793FB7"/>
    <w:rsid w:val="0079446A"/>
    <w:rsid w:val="0079729F"/>
    <w:rsid w:val="007A08ED"/>
    <w:rsid w:val="007A0BDA"/>
    <w:rsid w:val="007A14BC"/>
    <w:rsid w:val="007A172C"/>
    <w:rsid w:val="007A23F3"/>
    <w:rsid w:val="007A46D8"/>
    <w:rsid w:val="007A4D6B"/>
    <w:rsid w:val="007A57AC"/>
    <w:rsid w:val="007A5A1E"/>
    <w:rsid w:val="007A6729"/>
    <w:rsid w:val="007A7013"/>
    <w:rsid w:val="007A7548"/>
    <w:rsid w:val="007B0025"/>
    <w:rsid w:val="007B0296"/>
    <w:rsid w:val="007B1882"/>
    <w:rsid w:val="007B1BB8"/>
    <w:rsid w:val="007B2160"/>
    <w:rsid w:val="007B281B"/>
    <w:rsid w:val="007B44C7"/>
    <w:rsid w:val="007B49D2"/>
    <w:rsid w:val="007B71E2"/>
    <w:rsid w:val="007B755D"/>
    <w:rsid w:val="007B7D33"/>
    <w:rsid w:val="007C0174"/>
    <w:rsid w:val="007C1A29"/>
    <w:rsid w:val="007C2E80"/>
    <w:rsid w:val="007C37C9"/>
    <w:rsid w:val="007C6F6E"/>
    <w:rsid w:val="007D17C3"/>
    <w:rsid w:val="007D3D15"/>
    <w:rsid w:val="007D4253"/>
    <w:rsid w:val="007D55C1"/>
    <w:rsid w:val="007D5C73"/>
    <w:rsid w:val="007D7CAD"/>
    <w:rsid w:val="007E005D"/>
    <w:rsid w:val="007E0FB7"/>
    <w:rsid w:val="007E289E"/>
    <w:rsid w:val="007E3A17"/>
    <w:rsid w:val="007F0B0C"/>
    <w:rsid w:val="007F0E6A"/>
    <w:rsid w:val="007F5477"/>
    <w:rsid w:val="007F56E7"/>
    <w:rsid w:val="007F5775"/>
    <w:rsid w:val="007F6960"/>
    <w:rsid w:val="007F762D"/>
    <w:rsid w:val="007F7AF4"/>
    <w:rsid w:val="0080179E"/>
    <w:rsid w:val="00802713"/>
    <w:rsid w:val="008037B9"/>
    <w:rsid w:val="00803F59"/>
    <w:rsid w:val="0080559E"/>
    <w:rsid w:val="00813429"/>
    <w:rsid w:val="0081509A"/>
    <w:rsid w:val="00816C7C"/>
    <w:rsid w:val="00817F20"/>
    <w:rsid w:val="008237C7"/>
    <w:rsid w:val="0082477B"/>
    <w:rsid w:val="008254E0"/>
    <w:rsid w:val="00827518"/>
    <w:rsid w:val="00830B07"/>
    <w:rsid w:val="008333F0"/>
    <w:rsid w:val="008361AE"/>
    <w:rsid w:val="00836DF4"/>
    <w:rsid w:val="00841C7D"/>
    <w:rsid w:val="00842779"/>
    <w:rsid w:val="00843883"/>
    <w:rsid w:val="00844643"/>
    <w:rsid w:val="00847EB3"/>
    <w:rsid w:val="00850C5B"/>
    <w:rsid w:val="00852B47"/>
    <w:rsid w:val="00853810"/>
    <w:rsid w:val="00853C80"/>
    <w:rsid w:val="00853E43"/>
    <w:rsid w:val="008543CE"/>
    <w:rsid w:val="008549D0"/>
    <w:rsid w:val="00856469"/>
    <w:rsid w:val="008565C2"/>
    <w:rsid w:val="00856828"/>
    <w:rsid w:val="00856A9C"/>
    <w:rsid w:val="00862524"/>
    <w:rsid w:val="008655EA"/>
    <w:rsid w:val="00866B6F"/>
    <w:rsid w:val="00866CA1"/>
    <w:rsid w:val="008707C5"/>
    <w:rsid w:val="0087153B"/>
    <w:rsid w:val="00872CB8"/>
    <w:rsid w:val="00874316"/>
    <w:rsid w:val="0087743D"/>
    <w:rsid w:val="00880CD0"/>
    <w:rsid w:val="0088185A"/>
    <w:rsid w:val="0088221B"/>
    <w:rsid w:val="00882D27"/>
    <w:rsid w:val="00883F7F"/>
    <w:rsid w:val="00884F85"/>
    <w:rsid w:val="00885DD1"/>
    <w:rsid w:val="00886891"/>
    <w:rsid w:val="00887BBA"/>
    <w:rsid w:val="008908D2"/>
    <w:rsid w:val="0089492C"/>
    <w:rsid w:val="008961D7"/>
    <w:rsid w:val="008A46ED"/>
    <w:rsid w:val="008A5596"/>
    <w:rsid w:val="008A57A5"/>
    <w:rsid w:val="008A6186"/>
    <w:rsid w:val="008A7026"/>
    <w:rsid w:val="008A75FA"/>
    <w:rsid w:val="008A7EAB"/>
    <w:rsid w:val="008B268D"/>
    <w:rsid w:val="008B2AF2"/>
    <w:rsid w:val="008B5EB2"/>
    <w:rsid w:val="008C081C"/>
    <w:rsid w:val="008C1985"/>
    <w:rsid w:val="008C277C"/>
    <w:rsid w:val="008C3164"/>
    <w:rsid w:val="008C4940"/>
    <w:rsid w:val="008C6245"/>
    <w:rsid w:val="008C7062"/>
    <w:rsid w:val="008C76CA"/>
    <w:rsid w:val="008D0434"/>
    <w:rsid w:val="008D3355"/>
    <w:rsid w:val="008D3441"/>
    <w:rsid w:val="008D4036"/>
    <w:rsid w:val="008D50AE"/>
    <w:rsid w:val="008D6517"/>
    <w:rsid w:val="008D6785"/>
    <w:rsid w:val="008D724A"/>
    <w:rsid w:val="008D7914"/>
    <w:rsid w:val="008E285D"/>
    <w:rsid w:val="008E2C5A"/>
    <w:rsid w:val="008E64C1"/>
    <w:rsid w:val="008E7CDD"/>
    <w:rsid w:val="008E7FB1"/>
    <w:rsid w:val="008F04FB"/>
    <w:rsid w:val="008F2C13"/>
    <w:rsid w:val="008F5607"/>
    <w:rsid w:val="008F6B0E"/>
    <w:rsid w:val="00900482"/>
    <w:rsid w:val="009023F3"/>
    <w:rsid w:val="009031A0"/>
    <w:rsid w:val="0090338A"/>
    <w:rsid w:val="00906121"/>
    <w:rsid w:val="0090621A"/>
    <w:rsid w:val="00906BBB"/>
    <w:rsid w:val="00907079"/>
    <w:rsid w:val="00911F4B"/>
    <w:rsid w:val="0091365D"/>
    <w:rsid w:val="00915CCC"/>
    <w:rsid w:val="00915CE7"/>
    <w:rsid w:val="00916EDE"/>
    <w:rsid w:val="00917649"/>
    <w:rsid w:val="00917995"/>
    <w:rsid w:val="00917A4E"/>
    <w:rsid w:val="00917EBB"/>
    <w:rsid w:val="0092058F"/>
    <w:rsid w:val="0092178E"/>
    <w:rsid w:val="00921C3E"/>
    <w:rsid w:val="00921CFA"/>
    <w:rsid w:val="00921D2F"/>
    <w:rsid w:val="00921D74"/>
    <w:rsid w:val="00922C26"/>
    <w:rsid w:val="009245A5"/>
    <w:rsid w:val="00925106"/>
    <w:rsid w:val="00925AD7"/>
    <w:rsid w:val="00925B67"/>
    <w:rsid w:val="00926024"/>
    <w:rsid w:val="009264F0"/>
    <w:rsid w:val="00926C76"/>
    <w:rsid w:val="009272ED"/>
    <w:rsid w:val="009302A8"/>
    <w:rsid w:val="00930604"/>
    <w:rsid w:val="00931714"/>
    <w:rsid w:val="00931AFF"/>
    <w:rsid w:val="00931B5E"/>
    <w:rsid w:val="009347AD"/>
    <w:rsid w:val="00934AFC"/>
    <w:rsid w:val="00934D05"/>
    <w:rsid w:val="009351CA"/>
    <w:rsid w:val="00936056"/>
    <w:rsid w:val="00940AF2"/>
    <w:rsid w:val="009445A3"/>
    <w:rsid w:val="00946211"/>
    <w:rsid w:val="00946C82"/>
    <w:rsid w:val="00947661"/>
    <w:rsid w:val="00947C60"/>
    <w:rsid w:val="009519DC"/>
    <w:rsid w:val="00951D42"/>
    <w:rsid w:val="009543EC"/>
    <w:rsid w:val="00954995"/>
    <w:rsid w:val="00956DEB"/>
    <w:rsid w:val="00960411"/>
    <w:rsid w:val="009609F5"/>
    <w:rsid w:val="00960E5A"/>
    <w:rsid w:val="00960F33"/>
    <w:rsid w:val="00961041"/>
    <w:rsid w:val="009614DB"/>
    <w:rsid w:val="00963E5E"/>
    <w:rsid w:val="00964E2B"/>
    <w:rsid w:val="009658A1"/>
    <w:rsid w:val="00966051"/>
    <w:rsid w:val="009664E2"/>
    <w:rsid w:val="009703F2"/>
    <w:rsid w:val="00971A07"/>
    <w:rsid w:val="0097219B"/>
    <w:rsid w:val="009726F7"/>
    <w:rsid w:val="00976374"/>
    <w:rsid w:val="00976740"/>
    <w:rsid w:val="00976A75"/>
    <w:rsid w:val="00976BF3"/>
    <w:rsid w:val="00977932"/>
    <w:rsid w:val="0098235C"/>
    <w:rsid w:val="009830EF"/>
    <w:rsid w:val="0098317E"/>
    <w:rsid w:val="00983542"/>
    <w:rsid w:val="00983A7B"/>
    <w:rsid w:val="00984084"/>
    <w:rsid w:val="009877D3"/>
    <w:rsid w:val="009904B2"/>
    <w:rsid w:val="00990555"/>
    <w:rsid w:val="00991697"/>
    <w:rsid w:val="009928EE"/>
    <w:rsid w:val="00992D4D"/>
    <w:rsid w:val="009930FE"/>
    <w:rsid w:val="009969B1"/>
    <w:rsid w:val="0099742F"/>
    <w:rsid w:val="009A05EF"/>
    <w:rsid w:val="009A21A2"/>
    <w:rsid w:val="009A2A3A"/>
    <w:rsid w:val="009A4084"/>
    <w:rsid w:val="009A59E7"/>
    <w:rsid w:val="009A6D50"/>
    <w:rsid w:val="009A707D"/>
    <w:rsid w:val="009A75AE"/>
    <w:rsid w:val="009B04DA"/>
    <w:rsid w:val="009B0501"/>
    <w:rsid w:val="009B0E41"/>
    <w:rsid w:val="009B242A"/>
    <w:rsid w:val="009B289A"/>
    <w:rsid w:val="009B3C7B"/>
    <w:rsid w:val="009B6432"/>
    <w:rsid w:val="009B76F0"/>
    <w:rsid w:val="009C0429"/>
    <w:rsid w:val="009C148D"/>
    <w:rsid w:val="009C1B54"/>
    <w:rsid w:val="009C4964"/>
    <w:rsid w:val="009C5E60"/>
    <w:rsid w:val="009C5E81"/>
    <w:rsid w:val="009C707A"/>
    <w:rsid w:val="009C7B68"/>
    <w:rsid w:val="009C7C31"/>
    <w:rsid w:val="009D0AD0"/>
    <w:rsid w:val="009D20FA"/>
    <w:rsid w:val="009D232A"/>
    <w:rsid w:val="009D43A7"/>
    <w:rsid w:val="009D7A12"/>
    <w:rsid w:val="009E1B0B"/>
    <w:rsid w:val="009E4282"/>
    <w:rsid w:val="009E608E"/>
    <w:rsid w:val="009F02B9"/>
    <w:rsid w:val="009F091F"/>
    <w:rsid w:val="009F7986"/>
    <w:rsid w:val="00A017F0"/>
    <w:rsid w:val="00A01B5F"/>
    <w:rsid w:val="00A01B6F"/>
    <w:rsid w:val="00A0264D"/>
    <w:rsid w:val="00A03A84"/>
    <w:rsid w:val="00A05EF7"/>
    <w:rsid w:val="00A1304E"/>
    <w:rsid w:val="00A13A26"/>
    <w:rsid w:val="00A14708"/>
    <w:rsid w:val="00A14AE3"/>
    <w:rsid w:val="00A16EE0"/>
    <w:rsid w:val="00A20ACD"/>
    <w:rsid w:val="00A20BFC"/>
    <w:rsid w:val="00A21D0D"/>
    <w:rsid w:val="00A22114"/>
    <w:rsid w:val="00A237D4"/>
    <w:rsid w:val="00A24D13"/>
    <w:rsid w:val="00A25014"/>
    <w:rsid w:val="00A27BC6"/>
    <w:rsid w:val="00A31166"/>
    <w:rsid w:val="00A33C67"/>
    <w:rsid w:val="00A356A4"/>
    <w:rsid w:val="00A35820"/>
    <w:rsid w:val="00A35D20"/>
    <w:rsid w:val="00A4147A"/>
    <w:rsid w:val="00A41A46"/>
    <w:rsid w:val="00A42215"/>
    <w:rsid w:val="00A4274D"/>
    <w:rsid w:val="00A42CF0"/>
    <w:rsid w:val="00A451F2"/>
    <w:rsid w:val="00A46F91"/>
    <w:rsid w:val="00A519CC"/>
    <w:rsid w:val="00A52B13"/>
    <w:rsid w:val="00A52B84"/>
    <w:rsid w:val="00A542A6"/>
    <w:rsid w:val="00A55A1C"/>
    <w:rsid w:val="00A56340"/>
    <w:rsid w:val="00A56ED7"/>
    <w:rsid w:val="00A57E62"/>
    <w:rsid w:val="00A60B97"/>
    <w:rsid w:val="00A6116B"/>
    <w:rsid w:val="00A62602"/>
    <w:rsid w:val="00A62F73"/>
    <w:rsid w:val="00A6367B"/>
    <w:rsid w:val="00A6370F"/>
    <w:rsid w:val="00A67383"/>
    <w:rsid w:val="00A679C4"/>
    <w:rsid w:val="00A70247"/>
    <w:rsid w:val="00A715E5"/>
    <w:rsid w:val="00A71900"/>
    <w:rsid w:val="00A73FCB"/>
    <w:rsid w:val="00A7415D"/>
    <w:rsid w:val="00A7418F"/>
    <w:rsid w:val="00A77C49"/>
    <w:rsid w:val="00A803B2"/>
    <w:rsid w:val="00A80A4C"/>
    <w:rsid w:val="00A817A5"/>
    <w:rsid w:val="00A847DC"/>
    <w:rsid w:val="00A84A22"/>
    <w:rsid w:val="00A84BDD"/>
    <w:rsid w:val="00A851A1"/>
    <w:rsid w:val="00A90E89"/>
    <w:rsid w:val="00A9105D"/>
    <w:rsid w:val="00A911F7"/>
    <w:rsid w:val="00A9202F"/>
    <w:rsid w:val="00A9251E"/>
    <w:rsid w:val="00A9374C"/>
    <w:rsid w:val="00A94E91"/>
    <w:rsid w:val="00A95ECC"/>
    <w:rsid w:val="00AA0B0E"/>
    <w:rsid w:val="00AA1A3E"/>
    <w:rsid w:val="00AA1F8E"/>
    <w:rsid w:val="00AA2528"/>
    <w:rsid w:val="00AA2978"/>
    <w:rsid w:val="00AA3BE5"/>
    <w:rsid w:val="00AA4BDB"/>
    <w:rsid w:val="00AA6015"/>
    <w:rsid w:val="00AA7FF3"/>
    <w:rsid w:val="00AB38B6"/>
    <w:rsid w:val="00AB416B"/>
    <w:rsid w:val="00AB449D"/>
    <w:rsid w:val="00AB4B72"/>
    <w:rsid w:val="00AB4FB5"/>
    <w:rsid w:val="00AB5C17"/>
    <w:rsid w:val="00AB61FF"/>
    <w:rsid w:val="00AB693A"/>
    <w:rsid w:val="00AB6EEF"/>
    <w:rsid w:val="00AB7789"/>
    <w:rsid w:val="00AC0597"/>
    <w:rsid w:val="00AC173F"/>
    <w:rsid w:val="00AC220B"/>
    <w:rsid w:val="00AC3D54"/>
    <w:rsid w:val="00AC4DBD"/>
    <w:rsid w:val="00AC6581"/>
    <w:rsid w:val="00AC7155"/>
    <w:rsid w:val="00AC7791"/>
    <w:rsid w:val="00AC779E"/>
    <w:rsid w:val="00AC7A8D"/>
    <w:rsid w:val="00AC7AB2"/>
    <w:rsid w:val="00AC7D6A"/>
    <w:rsid w:val="00AD0335"/>
    <w:rsid w:val="00AD66E8"/>
    <w:rsid w:val="00AE0817"/>
    <w:rsid w:val="00AE1833"/>
    <w:rsid w:val="00AE30AC"/>
    <w:rsid w:val="00AE4BB1"/>
    <w:rsid w:val="00AE5970"/>
    <w:rsid w:val="00AE6EBD"/>
    <w:rsid w:val="00AE7FCE"/>
    <w:rsid w:val="00AF0F8A"/>
    <w:rsid w:val="00AF113C"/>
    <w:rsid w:val="00AF2D1E"/>
    <w:rsid w:val="00AF50ED"/>
    <w:rsid w:val="00AF602E"/>
    <w:rsid w:val="00B021AD"/>
    <w:rsid w:val="00B0237D"/>
    <w:rsid w:val="00B02F7A"/>
    <w:rsid w:val="00B04E86"/>
    <w:rsid w:val="00B05AA3"/>
    <w:rsid w:val="00B0650E"/>
    <w:rsid w:val="00B06D78"/>
    <w:rsid w:val="00B07FD6"/>
    <w:rsid w:val="00B11854"/>
    <w:rsid w:val="00B11A1E"/>
    <w:rsid w:val="00B1395F"/>
    <w:rsid w:val="00B13DF4"/>
    <w:rsid w:val="00B148C9"/>
    <w:rsid w:val="00B15E8C"/>
    <w:rsid w:val="00B22708"/>
    <w:rsid w:val="00B22F53"/>
    <w:rsid w:val="00B234EF"/>
    <w:rsid w:val="00B3072E"/>
    <w:rsid w:val="00B309A3"/>
    <w:rsid w:val="00B30E11"/>
    <w:rsid w:val="00B32866"/>
    <w:rsid w:val="00B337DF"/>
    <w:rsid w:val="00B34359"/>
    <w:rsid w:val="00B35D11"/>
    <w:rsid w:val="00B366C9"/>
    <w:rsid w:val="00B37E9D"/>
    <w:rsid w:val="00B42ED5"/>
    <w:rsid w:val="00B43A3E"/>
    <w:rsid w:val="00B4482B"/>
    <w:rsid w:val="00B44DDC"/>
    <w:rsid w:val="00B45376"/>
    <w:rsid w:val="00B45E51"/>
    <w:rsid w:val="00B470BC"/>
    <w:rsid w:val="00B518C0"/>
    <w:rsid w:val="00B52824"/>
    <w:rsid w:val="00B532F6"/>
    <w:rsid w:val="00B54F48"/>
    <w:rsid w:val="00B563E8"/>
    <w:rsid w:val="00B563FF"/>
    <w:rsid w:val="00B5664F"/>
    <w:rsid w:val="00B569D6"/>
    <w:rsid w:val="00B56DD6"/>
    <w:rsid w:val="00B5749B"/>
    <w:rsid w:val="00B57673"/>
    <w:rsid w:val="00B60074"/>
    <w:rsid w:val="00B63F2E"/>
    <w:rsid w:val="00B6420E"/>
    <w:rsid w:val="00B6497F"/>
    <w:rsid w:val="00B65D01"/>
    <w:rsid w:val="00B65F65"/>
    <w:rsid w:val="00B664F5"/>
    <w:rsid w:val="00B66D07"/>
    <w:rsid w:val="00B66E9D"/>
    <w:rsid w:val="00B67A7C"/>
    <w:rsid w:val="00B7201E"/>
    <w:rsid w:val="00B7253B"/>
    <w:rsid w:val="00B7263E"/>
    <w:rsid w:val="00B736DD"/>
    <w:rsid w:val="00B80B5C"/>
    <w:rsid w:val="00B80ECB"/>
    <w:rsid w:val="00B80F38"/>
    <w:rsid w:val="00B816C3"/>
    <w:rsid w:val="00B82117"/>
    <w:rsid w:val="00B8259C"/>
    <w:rsid w:val="00B82600"/>
    <w:rsid w:val="00B82803"/>
    <w:rsid w:val="00B82B39"/>
    <w:rsid w:val="00B82FBF"/>
    <w:rsid w:val="00B833E2"/>
    <w:rsid w:val="00B846FF"/>
    <w:rsid w:val="00B84DEC"/>
    <w:rsid w:val="00B85D6B"/>
    <w:rsid w:val="00B860A5"/>
    <w:rsid w:val="00B86320"/>
    <w:rsid w:val="00B91119"/>
    <w:rsid w:val="00B918FC"/>
    <w:rsid w:val="00B93B95"/>
    <w:rsid w:val="00B94447"/>
    <w:rsid w:val="00BA02A5"/>
    <w:rsid w:val="00BA33B9"/>
    <w:rsid w:val="00BA4BF0"/>
    <w:rsid w:val="00BA4D72"/>
    <w:rsid w:val="00BA63D3"/>
    <w:rsid w:val="00BA6563"/>
    <w:rsid w:val="00BA6E27"/>
    <w:rsid w:val="00BB034C"/>
    <w:rsid w:val="00BB05FF"/>
    <w:rsid w:val="00BB1C28"/>
    <w:rsid w:val="00BB2263"/>
    <w:rsid w:val="00BB3B83"/>
    <w:rsid w:val="00BB466E"/>
    <w:rsid w:val="00BB766D"/>
    <w:rsid w:val="00BC0B06"/>
    <w:rsid w:val="00BC1376"/>
    <w:rsid w:val="00BC1900"/>
    <w:rsid w:val="00BC354A"/>
    <w:rsid w:val="00BC76D2"/>
    <w:rsid w:val="00BC7816"/>
    <w:rsid w:val="00BD0193"/>
    <w:rsid w:val="00BD0C34"/>
    <w:rsid w:val="00BD0EA1"/>
    <w:rsid w:val="00BD12EC"/>
    <w:rsid w:val="00BD1541"/>
    <w:rsid w:val="00BD1D06"/>
    <w:rsid w:val="00BD28CA"/>
    <w:rsid w:val="00BD30EF"/>
    <w:rsid w:val="00BD3222"/>
    <w:rsid w:val="00BD3EB5"/>
    <w:rsid w:val="00BD428B"/>
    <w:rsid w:val="00BD4FAF"/>
    <w:rsid w:val="00BD5597"/>
    <w:rsid w:val="00BD6CA2"/>
    <w:rsid w:val="00BD6D37"/>
    <w:rsid w:val="00BD76DC"/>
    <w:rsid w:val="00BD7AD7"/>
    <w:rsid w:val="00BD7CE5"/>
    <w:rsid w:val="00BE024A"/>
    <w:rsid w:val="00BE21D6"/>
    <w:rsid w:val="00BE3B44"/>
    <w:rsid w:val="00BE3C13"/>
    <w:rsid w:val="00BE4DE5"/>
    <w:rsid w:val="00BE5350"/>
    <w:rsid w:val="00BE5C91"/>
    <w:rsid w:val="00BE5F27"/>
    <w:rsid w:val="00BE5F28"/>
    <w:rsid w:val="00BE601E"/>
    <w:rsid w:val="00BE614A"/>
    <w:rsid w:val="00BE625C"/>
    <w:rsid w:val="00BE65C1"/>
    <w:rsid w:val="00BE6EE4"/>
    <w:rsid w:val="00BF113F"/>
    <w:rsid w:val="00BF150D"/>
    <w:rsid w:val="00BF28A0"/>
    <w:rsid w:val="00BF3ABB"/>
    <w:rsid w:val="00BF57CB"/>
    <w:rsid w:val="00BF65E0"/>
    <w:rsid w:val="00BF6926"/>
    <w:rsid w:val="00C0172F"/>
    <w:rsid w:val="00C01902"/>
    <w:rsid w:val="00C01D10"/>
    <w:rsid w:val="00C0216D"/>
    <w:rsid w:val="00C04954"/>
    <w:rsid w:val="00C0554F"/>
    <w:rsid w:val="00C055B2"/>
    <w:rsid w:val="00C06BAC"/>
    <w:rsid w:val="00C11810"/>
    <w:rsid w:val="00C11D65"/>
    <w:rsid w:val="00C13E30"/>
    <w:rsid w:val="00C1510C"/>
    <w:rsid w:val="00C15AA5"/>
    <w:rsid w:val="00C24525"/>
    <w:rsid w:val="00C25381"/>
    <w:rsid w:val="00C25DAA"/>
    <w:rsid w:val="00C26B00"/>
    <w:rsid w:val="00C307EC"/>
    <w:rsid w:val="00C30977"/>
    <w:rsid w:val="00C31F04"/>
    <w:rsid w:val="00C32655"/>
    <w:rsid w:val="00C33E18"/>
    <w:rsid w:val="00C36BAB"/>
    <w:rsid w:val="00C41935"/>
    <w:rsid w:val="00C4412D"/>
    <w:rsid w:val="00C458F2"/>
    <w:rsid w:val="00C50E1D"/>
    <w:rsid w:val="00C50F62"/>
    <w:rsid w:val="00C514F7"/>
    <w:rsid w:val="00C51C1E"/>
    <w:rsid w:val="00C51FC6"/>
    <w:rsid w:val="00C54564"/>
    <w:rsid w:val="00C56E6D"/>
    <w:rsid w:val="00C60B40"/>
    <w:rsid w:val="00C61D39"/>
    <w:rsid w:val="00C6311A"/>
    <w:rsid w:val="00C63E7C"/>
    <w:rsid w:val="00C646F0"/>
    <w:rsid w:val="00C66A16"/>
    <w:rsid w:val="00C67803"/>
    <w:rsid w:val="00C71611"/>
    <w:rsid w:val="00C7204A"/>
    <w:rsid w:val="00C72663"/>
    <w:rsid w:val="00C73260"/>
    <w:rsid w:val="00C73D3C"/>
    <w:rsid w:val="00C81309"/>
    <w:rsid w:val="00C81B75"/>
    <w:rsid w:val="00C82828"/>
    <w:rsid w:val="00C83B5E"/>
    <w:rsid w:val="00C84BDC"/>
    <w:rsid w:val="00C84EEC"/>
    <w:rsid w:val="00C87309"/>
    <w:rsid w:val="00C907FD"/>
    <w:rsid w:val="00C94F90"/>
    <w:rsid w:val="00C976A2"/>
    <w:rsid w:val="00CA30B9"/>
    <w:rsid w:val="00CA4540"/>
    <w:rsid w:val="00CA484C"/>
    <w:rsid w:val="00CA7D2C"/>
    <w:rsid w:val="00CB1566"/>
    <w:rsid w:val="00CB1E30"/>
    <w:rsid w:val="00CB244B"/>
    <w:rsid w:val="00CB3C36"/>
    <w:rsid w:val="00CB40C3"/>
    <w:rsid w:val="00CB52FA"/>
    <w:rsid w:val="00CB609B"/>
    <w:rsid w:val="00CC0263"/>
    <w:rsid w:val="00CC2D25"/>
    <w:rsid w:val="00CC457E"/>
    <w:rsid w:val="00CC5454"/>
    <w:rsid w:val="00CC65FF"/>
    <w:rsid w:val="00CC68BA"/>
    <w:rsid w:val="00CC6E8D"/>
    <w:rsid w:val="00CC7B6E"/>
    <w:rsid w:val="00CD14AE"/>
    <w:rsid w:val="00CD1E9E"/>
    <w:rsid w:val="00CD2773"/>
    <w:rsid w:val="00CD2D10"/>
    <w:rsid w:val="00CD3FBB"/>
    <w:rsid w:val="00CD4E8D"/>
    <w:rsid w:val="00CD5013"/>
    <w:rsid w:val="00CD56EA"/>
    <w:rsid w:val="00CD7688"/>
    <w:rsid w:val="00CD768F"/>
    <w:rsid w:val="00CE0361"/>
    <w:rsid w:val="00CE159F"/>
    <w:rsid w:val="00CE27D7"/>
    <w:rsid w:val="00CE31CB"/>
    <w:rsid w:val="00CE4427"/>
    <w:rsid w:val="00CE4735"/>
    <w:rsid w:val="00CE49DE"/>
    <w:rsid w:val="00CF05A0"/>
    <w:rsid w:val="00CF0B32"/>
    <w:rsid w:val="00CF25C0"/>
    <w:rsid w:val="00CF32A3"/>
    <w:rsid w:val="00CF4F92"/>
    <w:rsid w:val="00CF55E1"/>
    <w:rsid w:val="00CF5AD2"/>
    <w:rsid w:val="00CF6A2C"/>
    <w:rsid w:val="00CF713D"/>
    <w:rsid w:val="00D0019F"/>
    <w:rsid w:val="00D007FF"/>
    <w:rsid w:val="00D00D99"/>
    <w:rsid w:val="00D020BF"/>
    <w:rsid w:val="00D026FE"/>
    <w:rsid w:val="00D032A1"/>
    <w:rsid w:val="00D037B6"/>
    <w:rsid w:val="00D057CE"/>
    <w:rsid w:val="00D061FD"/>
    <w:rsid w:val="00D06B58"/>
    <w:rsid w:val="00D10EFD"/>
    <w:rsid w:val="00D11588"/>
    <w:rsid w:val="00D11B28"/>
    <w:rsid w:val="00D1230A"/>
    <w:rsid w:val="00D1256D"/>
    <w:rsid w:val="00D12988"/>
    <w:rsid w:val="00D1393E"/>
    <w:rsid w:val="00D15F50"/>
    <w:rsid w:val="00D1684F"/>
    <w:rsid w:val="00D20845"/>
    <w:rsid w:val="00D20EA1"/>
    <w:rsid w:val="00D2125A"/>
    <w:rsid w:val="00D24A25"/>
    <w:rsid w:val="00D24B5E"/>
    <w:rsid w:val="00D24E6E"/>
    <w:rsid w:val="00D3121C"/>
    <w:rsid w:val="00D352A6"/>
    <w:rsid w:val="00D35DB8"/>
    <w:rsid w:val="00D37445"/>
    <w:rsid w:val="00D43FCE"/>
    <w:rsid w:val="00D44DC2"/>
    <w:rsid w:val="00D472F4"/>
    <w:rsid w:val="00D47B60"/>
    <w:rsid w:val="00D5007E"/>
    <w:rsid w:val="00D5243F"/>
    <w:rsid w:val="00D52492"/>
    <w:rsid w:val="00D52C06"/>
    <w:rsid w:val="00D548E9"/>
    <w:rsid w:val="00D56660"/>
    <w:rsid w:val="00D62350"/>
    <w:rsid w:val="00D6288B"/>
    <w:rsid w:val="00D631C6"/>
    <w:rsid w:val="00D63FF0"/>
    <w:rsid w:val="00D64253"/>
    <w:rsid w:val="00D64323"/>
    <w:rsid w:val="00D6443A"/>
    <w:rsid w:val="00D64481"/>
    <w:rsid w:val="00D64A88"/>
    <w:rsid w:val="00D64DAC"/>
    <w:rsid w:val="00D659F0"/>
    <w:rsid w:val="00D672EC"/>
    <w:rsid w:val="00D674B2"/>
    <w:rsid w:val="00D67E83"/>
    <w:rsid w:val="00D70600"/>
    <w:rsid w:val="00D70621"/>
    <w:rsid w:val="00D70F82"/>
    <w:rsid w:val="00D71094"/>
    <w:rsid w:val="00D718B6"/>
    <w:rsid w:val="00D72B2D"/>
    <w:rsid w:val="00D72B3B"/>
    <w:rsid w:val="00D72B61"/>
    <w:rsid w:val="00D74E17"/>
    <w:rsid w:val="00D74E34"/>
    <w:rsid w:val="00D7649B"/>
    <w:rsid w:val="00D80F5E"/>
    <w:rsid w:val="00D82B13"/>
    <w:rsid w:val="00D84A32"/>
    <w:rsid w:val="00D861F6"/>
    <w:rsid w:val="00D8636E"/>
    <w:rsid w:val="00D9112D"/>
    <w:rsid w:val="00D91377"/>
    <w:rsid w:val="00D934CB"/>
    <w:rsid w:val="00D93FD6"/>
    <w:rsid w:val="00D944BB"/>
    <w:rsid w:val="00D945AE"/>
    <w:rsid w:val="00D95171"/>
    <w:rsid w:val="00D96E7B"/>
    <w:rsid w:val="00DA0E82"/>
    <w:rsid w:val="00DA656A"/>
    <w:rsid w:val="00DA794D"/>
    <w:rsid w:val="00DB04FF"/>
    <w:rsid w:val="00DB2018"/>
    <w:rsid w:val="00DB2DAF"/>
    <w:rsid w:val="00DB2F9E"/>
    <w:rsid w:val="00DB3695"/>
    <w:rsid w:val="00DB3963"/>
    <w:rsid w:val="00DB470F"/>
    <w:rsid w:val="00DB4D01"/>
    <w:rsid w:val="00DB4D93"/>
    <w:rsid w:val="00DB545A"/>
    <w:rsid w:val="00DB7674"/>
    <w:rsid w:val="00DB789D"/>
    <w:rsid w:val="00DC0670"/>
    <w:rsid w:val="00DC0760"/>
    <w:rsid w:val="00DC26B0"/>
    <w:rsid w:val="00DC2ED2"/>
    <w:rsid w:val="00DC3C49"/>
    <w:rsid w:val="00DC4739"/>
    <w:rsid w:val="00DC686F"/>
    <w:rsid w:val="00DC72C7"/>
    <w:rsid w:val="00DC72F9"/>
    <w:rsid w:val="00DC7A53"/>
    <w:rsid w:val="00DD0886"/>
    <w:rsid w:val="00DD0C41"/>
    <w:rsid w:val="00DD0DE2"/>
    <w:rsid w:val="00DD3783"/>
    <w:rsid w:val="00DD4927"/>
    <w:rsid w:val="00DD5229"/>
    <w:rsid w:val="00DD66B1"/>
    <w:rsid w:val="00DD78DC"/>
    <w:rsid w:val="00DD7E8A"/>
    <w:rsid w:val="00DE083B"/>
    <w:rsid w:val="00DE1358"/>
    <w:rsid w:val="00DE29F9"/>
    <w:rsid w:val="00DE3494"/>
    <w:rsid w:val="00DE3D5E"/>
    <w:rsid w:val="00DE4338"/>
    <w:rsid w:val="00DE47B7"/>
    <w:rsid w:val="00DE5188"/>
    <w:rsid w:val="00DE56E7"/>
    <w:rsid w:val="00DE5AC6"/>
    <w:rsid w:val="00DE7150"/>
    <w:rsid w:val="00DF06E1"/>
    <w:rsid w:val="00DF15FB"/>
    <w:rsid w:val="00DF1E76"/>
    <w:rsid w:val="00DF3420"/>
    <w:rsid w:val="00DF4255"/>
    <w:rsid w:val="00DF5562"/>
    <w:rsid w:val="00DF588F"/>
    <w:rsid w:val="00DF61B8"/>
    <w:rsid w:val="00DF6614"/>
    <w:rsid w:val="00DF7395"/>
    <w:rsid w:val="00DF7502"/>
    <w:rsid w:val="00DF7AAE"/>
    <w:rsid w:val="00E029BD"/>
    <w:rsid w:val="00E033E2"/>
    <w:rsid w:val="00E05172"/>
    <w:rsid w:val="00E05E0F"/>
    <w:rsid w:val="00E06643"/>
    <w:rsid w:val="00E06BFD"/>
    <w:rsid w:val="00E07007"/>
    <w:rsid w:val="00E10686"/>
    <w:rsid w:val="00E10EB5"/>
    <w:rsid w:val="00E11015"/>
    <w:rsid w:val="00E1266B"/>
    <w:rsid w:val="00E133BF"/>
    <w:rsid w:val="00E16202"/>
    <w:rsid w:val="00E16D44"/>
    <w:rsid w:val="00E23321"/>
    <w:rsid w:val="00E233C3"/>
    <w:rsid w:val="00E23DAF"/>
    <w:rsid w:val="00E24AD9"/>
    <w:rsid w:val="00E27D38"/>
    <w:rsid w:val="00E27EE6"/>
    <w:rsid w:val="00E315E5"/>
    <w:rsid w:val="00E3198E"/>
    <w:rsid w:val="00E31C42"/>
    <w:rsid w:val="00E328B9"/>
    <w:rsid w:val="00E32D8F"/>
    <w:rsid w:val="00E32E6A"/>
    <w:rsid w:val="00E347A1"/>
    <w:rsid w:val="00E35045"/>
    <w:rsid w:val="00E3507E"/>
    <w:rsid w:val="00E3522C"/>
    <w:rsid w:val="00E36434"/>
    <w:rsid w:val="00E36FAA"/>
    <w:rsid w:val="00E43F56"/>
    <w:rsid w:val="00E44517"/>
    <w:rsid w:val="00E4469D"/>
    <w:rsid w:val="00E44B93"/>
    <w:rsid w:val="00E4606F"/>
    <w:rsid w:val="00E47DA2"/>
    <w:rsid w:val="00E47F79"/>
    <w:rsid w:val="00E5019D"/>
    <w:rsid w:val="00E536D3"/>
    <w:rsid w:val="00E538A2"/>
    <w:rsid w:val="00E540E2"/>
    <w:rsid w:val="00E5417A"/>
    <w:rsid w:val="00E55E64"/>
    <w:rsid w:val="00E56DBE"/>
    <w:rsid w:val="00E6280D"/>
    <w:rsid w:val="00E647E1"/>
    <w:rsid w:val="00E64DE4"/>
    <w:rsid w:val="00E64EAB"/>
    <w:rsid w:val="00E65808"/>
    <w:rsid w:val="00E6748B"/>
    <w:rsid w:val="00E713A0"/>
    <w:rsid w:val="00E71546"/>
    <w:rsid w:val="00E71E25"/>
    <w:rsid w:val="00E73555"/>
    <w:rsid w:val="00E74676"/>
    <w:rsid w:val="00E74B00"/>
    <w:rsid w:val="00E7510A"/>
    <w:rsid w:val="00E75B78"/>
    <w:rsid w:val="00E766FA"/>
    <w:rsid w:val="00E808CC"/>
    <w:rsid w:val="00E82566"/>
    <w:rsid w:val="00E83292"/>
    <w:rsid w:val="00E841EB"/>
    <w:rsid w:val="00E8496A"/>
    <w:rsid w:val="00E8562A"/>
    <w:rsid w:val="00E874CE"/>
    <w:rsid w:val="00E90240"/>
    <w:rsid w:val="00E92812"/>
    <w:rsid w:val="00E92DD2"/>
    <w:rsid w:val="00E9453C"/>
    <w:rsid w:val="00E955DF"/>
    <w:rsid w:val="00E97C21"/>
    <w:rsid w:val="00EA127E"/>
    <w:rsid w:val="00EA1809"/>
    <w:rsid w:val="00EA2CD5"/>
    <w:rsid w:val="00EA2D3E"/>
    <w:rsid w:val="00EA31E5"/>
    <w:rsid w:val="00EA3A2A"/>
    <w:rsid w:val="00EA5A26"/>
    <w:rsid w:val="00EA687A"/>
    <w:rsid w:val="00EA7011"/>
    <w:rsid w:val="00EB1558"/>
    <w:rsid w:val="00EB157E"/>
    <w:rsid w:val="00EB2D1E"/>
    <w:rsid w:val="00EB2E48"/>
    <w:rsid w:val="00EB30A7"/>
    <w:rsid w:val="00EB4430"/>
    <w:rsid w:val="00EB5336"/>
    <w:rsid w:val="00EC1B89"/>
    <w:rsid w:val="00EC2B39"/>
    <w:rsid w:val="00EC38AE"/>
    <w:rsid w:val="00EC6947"/>
    <w:rsid w:val="00ED1441"/>
    <w:rsid w:val="00ED1E67"/>
    <w:rsid w:val="00ED2122"/>
    <w:rsid w:val="00ED5F29"/>
    <w:rsid w:val="00ED6F71"/>
    <w:rsid w:val="00ED7A64"/>
    <w:rsid w:val="00ED7C74"/>
    <w:rsid w:val="00ED7F3E"/>
    <w:rsid w:val="00EE0601"/>
    <w:rsid w:val="00EE075D"/>
    <w:rsid w:val="00EE0B57"/>
    <w:rsid w:val="00EE1325"/>
    <w:rsid w:val="00EE1517"/>
    <w:rsid w:val="00EE1880"/>
    <w:rsid w:val="00EE4006"/>
    <w:rsid w:val="00EE4659"/>
    <w:rsid w:val="00EE486B"/>
    <w:rsid w:val="00EE509C"/>
    <w:rsid w:val="00EE647C"/>
    <w:rsid w:val="00EF1AD3"/>
    <w:rsid w:val="00EF3E25"/>
    <w:rsid w:val="00EF4166"/>
    <w:rsid w:val="00EF59D2"/>
    <w:rsid w:val="00EF6178"/>
    <w:rsid w:val="00F02050"/>
    <w:rsid w:val="00F0227F"/>
    <w:rsid w:val="00F0364F"/>
    <w:rsid w:val="00F03830"/>
    <w:rsid w:val="00F0657E"/>
    <w:rsid w:val="00F066FD"/>
    <w:rsid w:val="00F06F6E"/>
    <w:rsid w:val="00F10504"/>
    <w:rsid w:val="00F1143C"/>
    <w:rsid w:val="00F12E06"/>
    <w:rsid w:val="00F159F9"/>
    <w:rsid w:val="00F1651E"/>
    <w:rsid w:val="00F16F15"/>
    <w:rsid w:val="00F203B9"/>
    <w:rsid w:val="00F20B67"/>
    <w:rsid w:val="00F20DA7"/>
    <w:rsid w:val="00F21910"/>
    <w:rsid w:val="00F221B7"/>
    <w:rsid w:val="00F22807"/>
    <w:rsid w:val="00F22A6A"/>
    <w:rsid w:val="00F2388C"/>
    <w:rsid w:val="00F23BF2"/>
    <w:rsid w:val="00F24047"/>
    <w:rsid w:val="00F24FCC"/>
    <w:rsid w:val="00F2504C"/>
    <w:rsid w:val="00F2578F"/>
    <w:rsid w:val="00F26939"/>
    <w:rsid w:val="00F26FA7"/>
    <w:rsid w:val="00F2788E"/>
    <w:rsid w:val="00F31ADF"/>
    <w:rsid w:val="00F3277C"/>
    <w:rsid w:val="00F3321C"/>
    <w:rsid w:val="00F3548D"/>
    <w:rsid w:val="00F35D60"/>
    <w:rsid w:val="00F360A7"/>
    <w:rsid w:val="00F36298"/>
    <w:rsid w:val="00F36299"/>
    <w:rsid w:val="00F37202"/>
    <w:rsid w:val="00F3761A"/>
    <w:rsid w:val="00F378B4"/>
    <w:rsid w:val="00F40BC0"/>
    <w:rsid w:val="00F41E71"/>
    <w:rsid w:val="00F43084"/>
    <w:rsid w:val="00F43667"/>
    <w:rsid w:val="00F443B9"/>
    <w:rsid w:val="00F444F8"/>
    <w:rsid w:val="00F44516"/>
    <w:rsid w:val="00F46F0F"/>
    <w:rsid w:val="00F4709B"/>
    <w:rsid w:val="00F47400"/>
    <w:rsid w:val="00F47862"/>
    <w:rsid w:val="00F51581"/>
    <w:rsid w:val="00F526A6"/>
    <w:rsid w:val="00F5695D"/>
    <w:rsid w:val="00F56D54"/>
    <w:rsid w:val="00F6152D"/>
    <w:rsid w:val="00F61892"/>
    <w:rsid w:val="00F634F5"/>
    <w:rsid w:val="00F63A3C"/>
    <w:rsid w:val="00F67186"/>
    <w:rsid w:val="00F679E1"/>
    <w:rsid w:val="00F67C65"/>
    <w:rsid w:val="00F67FA4"/>
    <w:rsid w:val="00F719E2"/>
    <w:rsid w:val="00F71E82"/>
    <w:rsid w:val="00F739BB"/>
    <w:rsid w:val="00F754A4"/>
    <w:rsid w:val="00F75F60"/>
    <w:rsid w:val="00F76A62"/>
    <w:rsid w:val="00F77317"/>
    <w:rsid w:val="00F77656"/>
    <w:rsid w:val="00F80C9E"/>
    <w:rsid w:val="00F825CF"/>
    <w:rsid w:val="00F82769"/>
    <w:rsid w:val="00F83673"/>
    <w:rsid w:val="00F85CBC"/>
    <w:rsid w:val="00F8625B"/>
    <w:rsid w:val="00F8776A"/>
    <w:rsid w:val="00F87EA5"/>
    <w:rsid w:val="00F9298E"/>
    <w:rsid w:val="00F92EB2"/>
    <w:rsid w:val="00F93807"/>
    <w:rsid w:val="00F94171"/>
    <w:rsid w:val="00F962BC"/>
    <w:rsid w:val="00FA1430"/>
    <w:rsid w:val="00FA1D5E"/>
    <w:rsid w:val="00FA3ED0"/>
    <w:rsid w:val="00FA4FA6"/>
    <w:rsid w:val="00FB14A0"/>
    <w:rsid w:val="00FB2549"/>
    <w:rsid w:val="00FB2D58"/>
    <w:rsid w:val="00FB4335"/>
    <w:rsid w:val="00FB49EC"/>
    <w:rsid w:val="00FB4A3D"/>
    <w:rsid w:val="00FC1034"/>
    <w:rsid w:val="00FC1F1A"/>
    <w:rsid w:val="00FC5BD9"/>
    <w:rsid w:val="00FC6FBB"/>
    <w:rsid w:val="00FC78DE"/>
    <w:rsid w:val="00FD1E5F"/>
    <w:rsid w:val="00FD293E"/>
    <w:rsid w:val="00FD3701"/>
    <w:rsid w:val="00FD42C2"/>
    <w:rsid w:val="00FD4570"/>
    <w:rsid w:val="00FD58BF"/>
    <w:rsid w:val="00FD5EF1"/>
    <w:rsid w:val="00FD637D"/>
    <w:rsid w:val="00FD7BE6"/>
    <w:rsid w:val="00FD7C5A"/>
    <w:rsid w:val="00FE184C"/>
    <w:rsid w:val="00FE5622"/>
    <w:rsid w:val="00FE5945"/>
    <w:rsid w:val="00FE5A76"/>
    <w:rsid w:val="00FE6094"/>
    <w:rsid w:val="00FE6669"/>
    <w:rsid w:val="00FE6AF8"/>
    <w:rsid w:val="00FE7554"/>
    <w:rsid w:val="00FF0249"/>
    <w:rsid w:val="00FF06BC"/>
    <w:rsid w:val="00FF109D"/>
    <w:rsid w:val="00FF1C89"/>
    <w:rsid w:val="00FF2B0A"/>
    <w:rsid w:val="00FF3460"/>
    <w:rsid w:val="00FF369F"/>
    <w:rsid w:val="00FF66F0"/>
    <w:rsid w:val="00FF72FA"/>
    <w:rsid w:val="00FF7346"/>
    <w:rsid w:val="00FF788C"/>
    <w:rsid w:val="079943A2"/>
    <w:rsid w:val="126B4037"/>
    <w:rsid w:val="14BC76F2"/>
    <w:rsid w:val="29BC1EDB"/>
    <w:rsid w:val="3BA13818"/>
    <w:rsid w:val="40EF0D35"/>
    <w:rsid w:val="480B1BAD"/>
    <w:rsid w:val="48D03E3B"/>
    <w:rsid w:val="49AF7D19"/>
    <w:rsid w:val="554E5B44"/>
    <w:rsid w:val="597129C1"/>
    <w:rsid w:val="61A91775"/>
    <w:rsid w:val="6E1A182F"/>
    <w:rsid w:val="7B061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A502C6"/>
  <w15:docId w15:val="{98B5038F-9053-43BF-A01F-46627895E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新細明體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0601"/>
    <w:pPr>
      <w:suppressAutoHyphens/>
      <w:spacing w:after="160" w:line="259" w:lineRule="auto"/>
    </w:pPr>
    <w:rPr>
      <w:rFonts w:cs="Calibri"/>
      <w:sz w:val="22"/>
      <w:szCs w:val="22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tabs>
        <w:tab w:val="left" w:pos="426"/>
      </w:tabs>
      <w:suppressAutoHyphens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2">
    <w:name w:val="heading 2"/>
    <w:basedOn w:val="a"/>
    <w:next w:val="a"/>
    <w:qFormat/>
    <w:pPr>
      <w:keepNext/>
      <w:tabs>
        <w:tab w:val="left" w:pos="576"/>
      </w:tabs>
      <w:spacing w:before="240" w:after="60"/>
      <w:ind w:left="576" w:hanging="576"/>
      <w:jc w:val="both"/>
      <w:outlineLvl w:val="1"/>
    </w:pPr>
    <w:rPr>
      <w:rFonts w:ascii="Times New Roman" w:eastAsia="Batang" w:hAnsi="Times New Roman" w:cs="Arial"/>
      <w:b/>
      <w:bCs/>
      <w:iCs/>
      <w:sz w:val="24"/>
      <w:szCs w:val="28"/>
      <w:lang w:val="en-GB" w:eastAsia="en-US"/>
    </w:rPr>
  </w:style>
  <w:style w:type="paragraph" w:styleId="3">
    <w:name w:val="heading 3"/>
    <w:basedOn w:val="a"/>
    <w:next w:val="a"/>
    <w:qFormat/>
    <w:pPr>
      <w:keepNext/>
      <w:tabs>
        <w:tab w:val="left" w:pos="720"/>
      </w:tabs>
      <w:spacing w:before="240" w:after="60"/>
      <w:ind w:left="720" w:hanging="720"/>
      <w:jc w:val="both"/>
      <w:outlineLvl w:val="2"/>
    </w:pPr>
    <w:rPr>
      <w:rFonts w:ascii="Arial" w:eastAsia="Batang" w:hAnsi="Arial" w:cs="Times New Roman"/>
      <w:b/>
      <w:bCs/>
      <w:sz w:val="20"/>
      <w:szCs w:val="26"/>
      <w:lang w:val="en-GB" w:eastAsia="en-US"/>
    </w:rPr>
  </w:style>
  <w:style w:type="paragraph" w:styleId="4">
    <w:name w:val="heading 4"/>
    <w:basedOn w:val="3"/>
    <w:next w:val="a"/>
    <w:qFormat/>
    <w:pPr>
      <w:tabs>
        <w:tab w:val="clear" w:pos="720"/>
        <w:tab w:val="left" w:pos="864"/>
      </w:tabs>
      <w:ind w:left="864" w:hanging="864"/>
      <w:outlineLvl w:val="3"/>
    </w:pPr>
    <w:rPr>
      <w:i/>
    </w:rPr>
  </w:style>
  <w:style w:type="paragraph" w:styleId="5">
    <w:name w:val="heading 5"/>
    <w:basedOn w:val="4"/>
    <w:next w:val="a"/>
    <w:qFormat/>
    <w:pPr>
      <w:tabs>
        <w:tab w:val="clear" w:pos="864"/>
        <w:tab w:val="left" w:pos="1008"/>
      </w:tabs>
      <w:ind w:left="1008" w:hanging="1008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qFormat/>
    <w:pPr>
      <w:tabs>
        <w:tab w:val="left" w:pos="1152"/>
      </w:tabs>
      <w:spacing w:before="240" w:after="60"/>
      <w:ind w:left="1152" w:hanging="1152"/>
      <w:jc w:val="both"/>
      <w:outlineLvl w:val="5"/>
    </w:pPr>
    <w:rPr>
      <w:rFonts w:ascii="Times New Roman" w:eastAsia="Batang" w:hAnsi="Times New Roman" w:cs="Times New Roman"/>
      <w:b/>
      <w:bCs/>
      <w:lang w:val="en-GB" w:eastAsia="en-US"/>
    </w:rPr>
  </w:style>
  <w:style w:type="paragraph" w:styleId="7">
    <w:name w:val="heading 7"/>
    <w:basedOn w:val="a"/>
    <w:next w:val="a"/>
    <w:qFormat/>
    <w:pPr>
      <w:tabs>
        <w:tab w:val="left" w:pos="1296"/>
      </w:tabs>
      <w:spacing w:before="240" w:after="60"/>
      <w:ind w:left="1296" w:hanging="1296"/>
      <w:jc w:val="both"/>
      <w:outlineLvl w:val="6"/>
    </w:pPr>
    <w:rPr>
      <w:rFonts w:ascii="Times New Roman" w:eastAsia="Batang" w:hAnsi="Times New Roman" w:cs="Times New Roman"/>
      <w:sz w:val="24"/>
      <w:szCs w:val="24"/>
      <w:lang w:val="en-GB" w:eastAsia="en-US"/>
    </w:rPr>
  </w:style>
  <w:style w:type="paragraph" w:styleId="8">
    <w:name w:val="heading 8"/>
    <w:basedOn w:val="a"/>
    <w:next w:val="a"/>
    <w:qFormat/>
    <w:pPr>
      <w:tabs>
        <w:tab w:val="left" w:pos="1440"/>
      </w:tabs>
      <w:spacing w:before="240" w:after="60"/>
      <w:ind w:left="1440" w:hanging="1440"/>
      <w:jc w:val="both"/>
      <w:outlineLvl w:val="7"/>
    </w:pPr>
    <w:rPr>
      <w:rFonts w:ascii="Times New Roman" w:eastAsia="Batang" w:hAnsi="Times New Roman" w:cs="Times New Roman"/>
      <w:i/>
      <w:iCs/>
      <w:sz w:val="24"/>
      <w:szCs w:val="24"/>
      <w:lang w:val="en-GB" w:eastAsia="en-US"/>
    </w:rPr>
  </w:style>
  <w:style w:type="paragraph" w:styleId="9">
    <w:name w:val="heading 9"/>
    <w:basedOn w:val="a"/>
    <w:next w:val="a"/>
    <w:qFormat/>
    <w:pPr>
      <w:tabs>
        <w:tab w:val="left" w:pos="1584"/>
      </w:tabs>
      <w:spacing w:before="240" w:after="60"/>
      <w:ind w:left="1584" w:hanging="1584"/>
      <w:jc w:val="both"/>
      <w:outlineLvl w:val="8"/>
    </w:pPr>
    <w:rPr>
      <w:rFonts w:ascii="Arial" w:eastAsia="Batang" w:hAnsi="Arial" w:cs="Arial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pPr>
      <w:widowControl w:val="0"/>
      <w:jc w:val="both"/>
    </w:pPr>
    <w:rPr>
      <w:rFonts w:cstheme="minorBidi"/>
      <w:b/>
      <w:bCs/>
      <w:kern w:val="2"/>
      <w:sz w:val="20"/>
      <w:szCs w:val="20"/>
    </w:rPr>
  </w:style>
  <w:style w:type="paragraph" w:styleId="a4">
    <w:name w:val="annotation text"/>
    <w:basedOn w:val="a"/>
    <w:link w:val="11"/>
    <w:uiPriority w:val="99"/>
    <w:unhideWhenUsed/>
    <w:qFormat/>
    <w:rPr>
      <w:rFonts w:eastAsia="SimSun" w:cstheme="minorBidi"/>
      <w:sz w:val="20"/>
      <w:szCs w:val="20"/>
      <w:lang w:eastAsia="en-US"/>
    </w:rPr>
  </w:style>
  <w:style w:type="paragraph" w:styleId="a5">
    <w:name w:val="Body Text"/>
    <w:basedOn w:val="a"/>
    <w:unhideWhenUsed/>
    <w:qFormat/>
    <w:pPr>
      <w:spacing w:after="120"/>
    </w:pPr>
  </w:style>
  <w:style w:type="paragraph" w:styleId="a6">
    <w:name w:val="Balloon Text"/>
    <w:basedOn w:val="a"/>
    <w:uiPriority w:val="99"/>
    <w:semiHidden/>
    <w:unhideWhenUsed/>
    <w:qFormat/>
    <w:rPr>
      <w:rFonts w:ascii="Segoe UI" w:eastAsia="SimSun" w:hAnsi="Segoe UI" w:cs="Segoe UI"/>
      <w:sz w:val="18"/>
      <w:szCs w:val="18"/>
      <w:lang w:eastAsia="en-US"/>
    </w:rPr>
  </w:style>
  <w:style w:type="paragraph" w:styleId="a7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eastAsia="SimSun" w:cstheme="minorBidi"/>
      <w:sz w:val="18"/>
      <w:szCs w:val="18"/>
      <w:lang w:eastAsia="en-US"/>
    </w:rPr>
  </w:style>
  <w:style w:type="paragraph" w:styleId="a8">
    <w:name w:val="header"/>
    <w:basedOn w:val="a"/>
    <w:uiPriority w:val="99"/>
    <w:unhideWhenUsed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rFonts w:eastAsia="SimSun" w:cstheme="minorBidi"/>
      <w:sz w:val="18"/>
      <w:szCs w:val="18"/>
      <w:lang w:eastAsia="en-US"/>
    </w:rPr>
  </w:style>
  <w:style w:type="paragraph" w:styleId="a9">
    <w:name w:val="List"/>
    <w:basedOn w:val="a5"/>
    <w:qFormat/>
    <w:rPr>
      <w:rFonts w:cs="Lohit Devanagari"/>
    </w:rPr>
  </w:style>
  <w:style w:type="paragraph" w:styleId="Web">
    <w:name w:val="Normal (Web)"/>
    <w:basedOn w:val="a"/>
    <w:uiPriority w:val="99"/>
    <w:semiHidden/>
    <w:unhideWhenUsed/>
    <w:qFormat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a">
    <w:name w:val="annotation subject"/>
    <w:basedOn w:val="a4"/>
    <w:next w:val="a4"/>
    <w:uiPriority w:val="99"/>
    <w:semiHidden/>
    <w:unhideWhenUsed/>
    <w:qFormat/>
    <w:rPr>
      <w:b/>
      <w:bCs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Pr>
      <w:b/>
      <w:bCs/>
    </w:rPr>
  </w:style>
  <w:style w:type="character" w:styleId="ad">
    <w:name w:val="Emphasis"/>
    <w:basedOn w:val="a0"/>
    <w:uiPriority w:val="20"/>
    <w:qFormat/>
    <w:rPr>
      <w:i/>
      <w:iCs/>
    </w:rPr>
  </w:style>
  <w:style w:type="character" w:styleId="ae">
    <w:name w:val="Hyperlink"/>
    <w:uiPriority w:val="99"/>
    <w:qFormat/>
    <w:rPr>
      <w:color w:val="000080"/>
      <w:u w:val="single"/>
    </w:rPr>
  </w:style>
  <w:style w:type="character" w:styleId="af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0">
    <w:name w:val="註解文字 字元"/>
    <w:basedOn w:val="a0"/>
    <w:uiPriority w:val="99"/>
    <w:qFormat/>
    <w:rPr>
      <w:sz w:val="20"/>
      <w:szCs w:val="20"/>
    </w:rPr>
  </w:style>
  <w:style w:type="character" w:customStyle="1" w:styleId="af1">
    <w:name w:val="註解主旨 字元"/>
    <w:basedOn w:val="af0"/>
    <w:uiPriority w:val="99"/>
    <w:semiHidden/>
    <w:qFormat/>
    <w:rPr>
      <w:b/>
      <w:bCs/>
      <w:sz w:val="20"/>
      <w:szCs w:val="20"/>
    </w:rPr>
  </w:style>
  <w:style w:type="character" w:customStyle="1" w:styleId="af2">
    <w:name w:val="註解方塊文字 字元"/>
    <w:basedOn w:val="a0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TALChar">
    <w:name w:val="TAL Char"/>
    <w:basedOn w:val="a0"/>
    <w:link w:val="TAL"/>
    <w:semiHidden/>
    <w:qFormat/>
    <w:locked/>
    <w:rPr>
      <w:rFonts w:ascii="Arial" w:hAnsi="Arial" w:cs="Arial"/>
    </w:rPr>
  </w:style>
  <w:style w:type="paragraph" w:customStyle="1" w:styleId="TAL">
    <w:name w:val="TAL"/>
    <w:basedOn w:val="a"/>
    <w:link w:val="TALChar"/>
    <w:semiHidden/>
    <w:qFormat/>
    <w:pPr>
      <w:keepNext/>
    </w:pPr>
    <w:rPr>
      <w:rFonts w:ascii="Arial" w:hAnsi="Arial" w:cs="Arial"/>
    </w:rPr>
  </w:style>
  <w:style w:type="character" w:customStyle="1" w:styleId="TAHCar">
    <w:name w:val="TAH Car"/>
    <w:basedOn w:val="a0"/>
    <w:link w:val="TAH"/>
    <w:semiHidden/>
    <w:qFormat/>
    <w:locked/>
    <w:rPr>
      <w:rFonts w:ascii="Arial" w:hAnsi="Arial" w:cs="Arial"/>
      <w:b/>
      <w:bCs/>
      <w:lang w:eastAsia="en-GB"/>
    </w:rPr>
  </w:style>
  <w:style w:type="paragraph" w:customStyle="1" w:styleId="TAH">
    <w:name w:val="TAH"/>
    <w:basedOn w:val="a"/>
    <w:link w:val="TAHCar"/>
    <w:semiHidden/>
    <w:qFormat/>
    <w:pPr>
      <w:keepNext/>
      <w:jc w:val="center"/>
    </w:pPr>
    <w:rPr>
      <w:rFonts w:ascii="Arial" w:hAnsi="Arial" w:cs="Arial"/>
      <w:b/>
      <w:bCs/>
      <w:lang w:eastAsia="en-GB"/>
    </w:rPr>
  </w:style>
  <w:style w:type="character" w:customStyle="1" w:styleId="af3">
    <w:name w:val="頁首 字元"/>
    <w:basedOn w:val="a0"/>
    <w:uiPriority w:val="99"/>
    <w:qFormat/>
    <w:rPr>
      <w:sz w:val="18"/>
      <w:szCs w:val="18"/>
    </w:rPr>
  </w:style>
  <w:style w:type="character" w:customStyle="1" w:styleId="af4">
    <w:name w:val="頁尾 字元"/>
    <w:basedOn w:val="a0"/>
    <w:uiPriority w:val="99"/>
    <w:qFormat/>
    <w:rPr>
      <w:sz w:val="18"/>
      <w:szCs w:val="18"/>
    </w:rPr>
  </w:style>
  <w:style w:type="character" w:customStyle="1" w:styleId="12">
    <w:name w:val="清單段落 字元1"/>
    <w:basedOn w:val="a0"/>
    <w:uiPriority w:val="34"/>
    <w:qFormat/>
    <w:locked/>
  </w:style>
  <w:style w:type="character" w:customStyle="1" w:styleId="normaltextrun">
    <w:name w:val="normaltextrun"/>
    <w:basedOn w:val="a0"/>
    <w:qFormat/>
    <w:rPr>
      <w:rFonts w:ascii="Times New Roman" w:hAnsi="Times New Roman" w:cs="Times New Roman"/>
    </w:rPr>
  </w:style>
  <w:style w:type="character" w:customStyle="1" w:styleId="eop">
    <w:name w:val="eop"/>
    <w:basedOn w:val="a0"/>
    <w:qFormat/>
    <w:rPr>
      <w:rFonts w:ascii="Times New Roman" w:hAnsi="Times New Roman" w:cs="Times New Roman"/>
    </w:rPr>
  </w:style>
  <w:style w:type="character" w:styleId="af5">
    <w:name w:val="Placeholder Text"/>
    <w:basedOn w:val="a0"/>
    <w:uiPriority w:val="99"/>
    <w:semiHidden/>
    <w:qFormat/>
    <w:rPr>
      <w:color w:val="808080"/>
    </w:rPr>
  </w:style>
  <w:style w:type="character" w:customStyle="1" w:styleId="20">
    <w:name w:val="清單段落 字元2"/>
    <w:aliases w:val="- Bullets 字元1,列出段落 字元1,Lista1 字元1,?? ?? 字元1,????? 字元1,???? 字元1,列出段落1 字元1,中等深浅网格 1 - 着色 21 字元1,¥¡¡¡¡ì¬º¥¹¥È¶ÎÂä 字元1,ÁÐ³ö¶ÎÂä 字元1,列表段落1 字元1,—ño’i—Ž 字元1,¥ê¥¹¥È¶ÎÂä 字元1,1st level - Bullet List Paragraph 字元1,Lettre d'introduction 字元1,Bullet list 字元"/>
    <w:basedOn w:val="a0"/>
    <w:link w:val="af6"/>
    <w:uiPriority w:val="34"/>
    <w:qFormat/>
    <w:rPr>
      <w:rFonts w:ascii="Arial" w:eastAsia="Batang" w:hAnsi="Arial" w:cs="Times New Roman"/>
      <w:sz w:val="32"/>
      <w:szCs w:val="32"/>
      <w:lang w:val="en-GB" w:eastAsia="ko-KR"/>
    </w:rPr>
  </w:style>
  <w:style w:type="paragraph" w:styleId="af6">
    <w:name w:val="List Paragraph"/>
    <w:aliases w:val="- Bullets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"/>
    <w:basedOn w:val="a"/>
    <w:link w:val="20"/>
    <w:uiPriority w:val="34"/>
    <w:qFormat/>
    <w:pPr>
      <w:ind w:left="720"/>
      <w:contextualSpacing/>
    </w:pPr>
    <w:rPr>
      <w:rFonts w:eastAsia="SimSun" w:cstheme="minorBidi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qFormat/>
    <w:rPr>
      <w:rFonts w:ascii="Times New Roman" w:eastAsia="Malgun Gothic" w:hAnsi="Times New Roman" w:cs="Batang"/>
      <w:szCs w:val="20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="200"/>
      <w:jc w:val="both"/>
    </w:pPr>
    <w:rPr>
      <w:rFonts w:ascii="Times New Roman" w:eastAsia="Malgun Gothic" w:hAnsi="Times New Roman" w:cs="Batang"/>
      <w:szCs w:val="20"/>
      <w:lang w:val="en-GB" w:eastAsia="en-US"/>
    </w:rPr>
  </w:style>
  <w:style w:type="character" w:customStyle="1" w:styleId="proposalChar">
    <w:name w:val="proposal Char"/>
    <w:qFormat/>
    <w:rPr>
      <w:rFonts w:ascii="Times New Roman" w:hAnsi="Times New Roman" w:cs="Times New Roman"/>
      <w:b/>
      <w:lang w:eastAsia="zh-CN"/>
    </w:rPr>
  </w:style>
  <w:style w:type="character" w:customStyle="1" w:styleId="bullet1">
    <w:name w:val="bullet1 字符"/>
    <w:qFormat/>
    <w:rPr>
      <w:rFonts w:ascii="Times New Roman" w:hAnsi="Times New Roman" w:cs="Times New Roman"/>
      <w:szCs w:val="24"/>
      <w:lang w:eastAsia="zh-CN"/>
    </w:rPr>
  </w:style>
  <w:style w:type="character" w:customStyle="1" w:styleId="af7">
    <w:name w:val="本文 字元"/>
    <w:basedOn w:val="a0"/>
    <w:qFormat/>
    <w:rPr>
      <w:rFonts w:ascii="Calibri" w:eastAsiaTheme="minorEastAsia" w:hAnsi="Calibri" w:cs="Calibri"/>
      <w:lang w:eastAsia="ko-KR"/>
    </w:rPr>
  </w:style>
  <w:style w:type="character" w:customStyle="1" w:styleId="bullet2">
    <w:name w:val="bullet2 字符"/>
    <w:basedOn w:val="bullet1"/>
    <w:qFormat/>
    <w:rPr>
      <w:rFonts w:ascii="Times New Roman" w:hAnsi="Times New Roman" w:cs="Times New Roman"/>
      <w:szCs w:val="24"/>
      <w:lang w:eastAsia="zh-CN"/>
    </w:rPr>
  </w:style>
  <w:style w:type="character" w:customStyle="1" w:styleId="000proposalChar">
    <w:name w:val="000_proposal Char"/>
    <w:basedOn w:val="a0"/>
    <w:link w:val="000proposal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paragraph" w:customStyle="1" w:styleId="000proposal">
    <w:name w:val="000_proposal"/>
    <w:basedOn w:val="a"/>
    <w:link w:val="000proposalChar"/>
    <w:qFormat/>
    <w:pPr>
      <w:spacing w:before="120" w:after="120" w:line="264" w:lineRule="auto"/>
      <w:jc w:val="both"/>
    </w:pPr>
    <w:rPr>
      <w:rFonts w:ascii="Times New Roman" w:eastAsia="SimSu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00TextChar">
    <w:name w:val="00_Text Char"/>
    <w:basedOn w:val="a0"/>
    <w:link w:val="00Text"/>
    <w:qFormat/>
    <w:rPr>
      <w:rFonts w:ascii="Times New Roman" w:hAnsi="Times New Roman" w:cs="Times New Roman"/>
      <w:sz w:val="20"/>
      <w:szCs w:val="24"/>
      <w:lang w:eastAsia="zh-CN"/>
    </w:rPr>
  </w:style>
  <w:style w:type="paragraph" w:customStyle="1" w:styleId="00Text">
    <w:name w:val="00_Text"/>
    <w:basedOn w:val="a"/>
    <w:link w:val="00TextChar"/>
    <w:qFormat/>
    <w:pPr>
      <w:spacing w:before="120" w:after="120" w:line="264" w:lineRule="auto"/>
      <w:jc w:val="both"/>
    </w:pPr>
    <w:rPr>
      <w:rFonts w:ascii="Times New Roman" w:eastAsia="SimSun" w:hAnsi="Times New Roman" w:cs="Times New Roman"/>
      <w:sz w:val="20"/>
      <w:szCs w:val="24"/>
      <w:lang w:eastAsia="zh-CN"/>
    </w:rPr>
  </w:style>
  <w:style w:type="character" w:customStyle="1" w:styleId="000proposalsChar">
    <w:name w:val="000_proposals Char"/>
    <w:basedOn w:val="00TextChar"/>
    <w:link w:val="000proposals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paragraph" w:customStyle="1" w:styleId="000proposals">
    <w:name w:val="000_proposals"/>
    <w:basedOn w:val="00Text"/>
    <w:link w:val="000proposalsChar"/>
    <w:qFormat/>
    <w:pPr>
      <w:spacing w:before="0" w:line="240" w:lineRule="auto"/>
    </w:pPr>
    <w:rPr>
      <w:b/>
      <w:bCs/>
      <w:i/>
      <w:iCs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pPr>
      <w:widowControl w:val="0"/>
      <w:snapToGrid w:val="0"/>
      <w:spacing w:before="120" w:after="120" w:line="264" w:lineRule="auto"/>
      <w:jc w:val="both"/>
    </w:pPr>
    <w:rPr>
      <w:rFonts w:ascii="Times New Roman" w:eastAsia="Batang" w:hAnsi="Times New Roman" w:cs="Times New Roman"/>
      <w:kern w:val="2"/>
      <w:szCs w:val="24"/>
      <w:lang w:val="en-GB"/>
    </w:rPr>
  </w:style>
  <w:style w:type="character" w:customStyle="1" w:styleId="0MaintextChar">
    <w:name w:val="0 Main text Char"/>
    <w:basedOn w:val="a0"/>
    <w:link w:val="0Maintext"/>
    <w:qFormat/>
    <w:rPr>
      <w:rFonts w:ascii="Times New Roman" w:eastAsia="Times New Roman" w:hAnsi="Times New Roman" w:cs="Batang"/>
      <w:sz w:val="20"/>
      <w:szCs w:val="20"/>
      <w:lang w:val="en-GB"/>
    </w:rPr>
  </w:style>
  <w:style w:type="paragraph" w:customStyle="1" w:styleId="0Maintext">
    <w:name w:val="0 Main text"/>
    <w:basedOn w:val="a"/>
    <w:link w:val="0MaintextChar"/>
    <w:qFormat/>
    <w:pPr>
      <w:spacing w:afterAutospacing="1" w:line="288" w:lineRule="auto"/>
      <w:ind w:firstLine="360"/>
      <w:jc w:val="both"/>
    </w:pPr>
    <w:rPr>
      <w:rFonts w:ascii="Times New Roman" w:eastAsia="Times New Roman" w:hAnsi="Times New Roman" w:cs="Batang"/>
      <w:sz w:val="20"/>
      <w:szCs w:val="20"/>
      <w:lang w:val="en-GB" w:eastAsia="en-US"/>
    </w:rPr>
  </w:style>
  <w:style w:type="character" w:customStyle="1" w:styleId="af8">
    <w:name w:val="標號 字元"/>
    <w:qFormat/>
    <w:rPr>
      <w:rFonts w:eastAsiaTheme="minorEastAsia"/>
      <w:b/>
      <w:bCs/>
      <w:kern w:val="2"/>
      <w:sz w:val="20"/>
      <w:szCs w:val="20"/>
      <w:lang w:eastAsia="ko-KR"/>
    </w:rPr>
  </w:style>
  <w:style w:type="character" w:customStyle="1" w:styleId="msoins2">
    <w:name w:val="msoins2"/>
    <w:qFormat/>
  </w:style>
  <w:style w:type="character" w:customStyle="1" w:styleId="af9">
    <w:name w:val="清單段落 字元"/>
    <w:aliases w:val="- Bullets 字元,목록 단락 字元,リスト段落 字元,列出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列 字元"/>
    <w:basedOn w:val="a0"/>
    <w:uiPriority w:val="34"/>
    <w:qFormat/>
    <w:locked/>
    <w:rPr>
      <w:rFonts w:ascii="Calibri" w:hAnsi="Calibri" w:cs="Calibri"/>
    </w:rPr>
  </w:style>
  <w:style w:type="character" w:customStyle="1" w:styleId="21">
    <w:name w:val="標題 2 字元"/>
    <w:basedOn w:val="a0"/>
    <w:qFormat/>
    <w:rPr>
      <w:rFonts w:ascii="Times New Roman" w:eastAsia="Batang" w:hAnsi="Times New Roman" w:cs="Arial"/>
      <w:b/>
      <w:bCs/>
      <w:iCs/>
      <w:sz w:val="24"/>
      <w:szCs w:val="28"/>
      <w:lang w:val="en-GB"/>
    </w:rPr>
  </w:style>
  <w:style w:type="character" w:customStyle="1" w:styleId="30">
    <w:name w:val="標題 3 字元"/>
    <w:basedOn w:val="a0"/>
    <w:qFormat/>
    <w:rPr>
      <w:rFonts w:ascii="Arial" w:eastAsia="Batang" w:hAnsi="Arial" w:cs="Times New Roman"/>
      <w:b/>
      <w:bCs/>
      <w:sz w:val="20"/>
      <w:szCs w:val="26"/>
      <w:lang w:val="en-GB"/>
    </w:rPr>
  </w:style>
  <w:style w:type="character" w:customStyle="1" w:styleId="40">
    <w:name w:val="標題 4 字元"/>
    <w:basedOn w:val="a0"/>
    <w:qFormat/>
    <w:rPr>
      <w:rFonts w:ascii="Arial" w:eastAsia="Batang" w:hAnsi="Arial" w:cs="Times New Roman"/>
      <w:b/>
      <w:bCs/>
      <w:i/>
      <w:sz w:val="20"/>
      <w:szCs w:val="26"/>
      <w:lang w:val="en-GB"/>
    </w:rPr>
  </w:style>
  <w:style w:type="character" w:customStyle="1" w:styleId="50">
    <w:name w:val="標題 5 字元"/>
    <w:basedOn w:val="a0"/>
    <w:qFormat/>
    <w:rPr>
      <w:rFonts w:ascii="Arial" w:eastAsia="Batang" w:hAnsi="Arial" w:cs="Times New Roman"/>
      <w:b/>
      <w:iCs/>
      <w:sz w:val="18"/>
      <w:szCs w:val="26"/>
      <w:lang w:val="en-GB"/>
    </w:rPr>
  </w:style>
  <w:style w:type="character" w:customStyle="1" w:styleId="60">
    <w:name w:val="標題 6 字元"/>
    <w:basedOn w:val="a0"/>
    <w:qFormat/>
    <w:rPr>
      <w:rFonts w:ascii="Times New Roman" w:eastAsia="Batang" w:hAnsi="Times New Roman" w:cs="Times New Roman"/>
      <w:b/>
      <w:bCs/>
      <w:lang w:val="en-GB"/>
    </w:rPr>
  </w:style>
  <w:style w:type="character" w:customStyle="1" w:styleId="70">
    <w:name w:val="標題 7 字元"/>
    <w:basedOn w:val="a0"/>
    <w:qFormat/>
    <w:rPr>
      <w:rFonts w:ascii="Times New Roman" w:eastAsia="Batang" w:hAnsi="Times New Roman" w:cs="Times New Roman"/>
      <w:sz w:val="24"/>
      <w:szCs w:val="24"/>
      <w:lang w:val="en-GB"/>
    </w:rPr>
  </w:style>
  <w:style w:type="character" w:customStyle="1" w:styleId="80">
    <w:name w:val="標題 8 字元"/>
    <w:basedOn w:val="a0"/>
    <w:qFormat/>
    <w:rPr>
      <w:rFonts w:ascii="Times New Roman" w:eastAsia="Batang" w:hAnsi="Times New Roman" w:cs="Times New Roman"/>
      <w:i/>
      <w:iCs/>
      <w:sz w:val="24"/>
      <w:szCs w:val="24"/>
      <w:lang w:val="en-GB"/>
    </w:rPr>
  </w:style>
  <w:style w:type="character" w:customStyle="1" w:styleId="90">
    <w:name w:val="標題 9 字元"/>
    <w:basedOn w:val="a0"/>
    <w:qFormat/>
    <w:rPr>
      <w:rFonts w:ascii="Arial" w:eastAsia="Batang" w:hAnsi="Arial" w:cs="Arial"/>
      <w:lang w:val="en-GB"/>
    </w:rPr>
  </w:style>
  <w:style w:type="character" w:customStyle="1" w:styleId="apple-converted-space">
    <w:name w:val="apple-converted-space"/>
    <w:basedOn w:val="a0"/>
    <w:qFormat/>
  </w:style>
  <w:style w:type="character" w:customStyle="1" w:styleId="xapple-converted-space">
    <w:name w:val="x_apple-converted-space"/>
    <w:basedOn w:val="a0"/>
    <w:qFormat/>
  </w:style>
  <w:style w:type="character" w:customStyle="1" w:styleId="13">
    <w:name w:val="提及1"/>
    <w:basedOn w:val="a0"/>
    <w:uiPriority w:val="99"/>
    <w:unhideWhenUsed/>
    <w:qFormat/>
    <w:rPr>
      <w:color w:val="2B579A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eastAsiaTheme="minorEastAsia" w:hAnsi="Courier New" w:cs="Times New Roman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uppressAutoHyphens/>
    </w:pPr>
    <w:rPr>
      <w:rFonts w:ascii="Courier New" w:eastAsiaTheme="minorEastAsia" w:hAnsi="Courier New" w:cs="Times New Roman"/>
      <w:sz w:val="16"/>
      <w:lang w:val="en-GB" w:eastAsia="sv-SE"/>
    </w:rPr>
  </w:style>
  <w:style w:type="character" w:customStyle="1" w:styleId="14">
    <w:name w:val="列表段落 字符1"/>
    <w:uiPriority w:val="34"/>
    <w:qFormat/>
    <w:locked/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HeaderandFooter">
    <w:name w:val="Header and Footer"/>
    <w:basedOn w:val="a"/>
    <w:qFormat/>
  </w:style>
  <w:style w:type="paragraph" w:customStyle="1" w:styleId="paragraph">
    <w:name w:val="paragraph"/>
    <w:basedOn w:val="a"/>
    <w:qFormat/>
    <w:pPr>
      <w:spacing w:beforeAutospacing="1" w:afterAutospacing="1"/>
    </w:pPr>
    <w:rPr>
      <w:rFonts w:eastAsia="Malgun Gothic"/>
      <w:lang w:eastAsia="en-US"/>
    </w:rPr>
  </w:style>
  <w:style w:type="paragraph" w:customStyle="1" w:styleId="15">
    <w:name w:val="修订1"/>
    <w:uiPriority w:val="99"/>
    <w:semiHidden/>
    <w:qFormat/>
    <w:pPr>
      <w:suppressAutoHyphens/>
      <w:spacing w:after="160" w:line="259" w:lineRule="auto"/>
    </w:pPr>
    <w:rPr>
      <w:rFonts w:eastAsia="SimSun"/>
      <w:sz w:val="22"/>
      <w:szCs w:val="22"/>
      <w:lang w:eastAsia="en-US"/>
    </w:rPr>
  </w:style>
  <w:style w:type="paragraph" w:customStyle="1" w:styleId="proposal">
    <w:name w:val="proposal"/>
    <w:basedOn w:val="a5"/>
    <w:next w:val="a"/>
    <w:qFormat/>
    <w:pPr>
      <w:spacing w:before="120"/>
      <w:jc w:val="both"/>
    </w:pPr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customStyle="1" w:styleId="bullet10">
    <w:name w:val="bullet1"/>
    <w:basedOn w:val="a"/>
    <w:qFormat/>
    <w:pPr>
      <w:spacing w:after="120"/>
      <w:jc w:val="both"/>
    </w:pPr>
    <w:rPr>
      <w:rFonts w:ascii="Times New Roman" w:eastAsia="SimSun" w:hAnsi="Times New Roman" w:cs="Times New Roman"/>
      <w:sz w:val="20"/>
      <w:szCs w:val="24"/>
      <w:lang w:eastAsia="zh-CN"/>
    </w:rPr>
  </w:style>
  <w:style w:type="paragraph" w:customStyle="1" w:styleId="bullet20">
    <w:name w:val="bullet2"/>
    <w:basedOn w:val="bullet10"/>
    <w:qFormat/>
    <w:pPr>
      <w:ind w:left="1440" w:hanging="360"/>
    </w:pPr>
  </w:style>
  <w:style w:type="paragraph" w:customStyle="1" w:styleId="bullet3">
    <w:name w:val="bullet3"/>
    <w:basedOn w:val="bullet10"/>
    <w:qFormat/>
    <w:pPr>
      <w:tabs>
        <w:tab w:val="left" w:pos="360"/>
      </w:tabs>
      <w:ind w:left="2160" w:hanging="360"/>
    </w:pPr>
  </w:style>
  <w:style w:type="paragraph" w:customStyle="1" w:styleId="ListParagraph2">
    <w:name w:val="List Paragraph2"/>
    <w:basedOn w:val="a"/>
    <w:uiPriority w:val="34"/>
    <w:qFormat/>
    <w:pPr>
      <w:spacing w:after="200" w:line="276" w:lineRule="auto"/>
      <w:ind w:firstLine="420"/>
    </w:pPr>
    <w:rPr>
      <w:rFonts w:ascii="Times New Roman" w:eastAsia="t" w:hAnsi="Times New Roman" w:cs="Times New Roman"/>
      <w:sz w:val="20"/>
      <w:lang w:eastAsia="zh-CN"/>
    </w:rPr>
  </w:style>
  <w:style w:type="paragraph" w:customStyle="1" w:styleId="LGTdoc1">
    <w:name w:val="LGTdoc_제목1"/>
    <w:basedOn w:val="a"/>
    <w:qFormat/>
    <w:pPr>
      <w:snapToGrid w:val="0"/>
      <w:spacing w:before="120" w:afterAutospacing="1"/>
      <w:jc w:val="both"/>
    </w:pPr>
    <w:rPr>
      <w:rFonts w:ascii="Times New Roman" w:eastAsia="Batang" w:hAnsi="Times New Roman" w:cs="Times New Roman"/>
      <w:b/>
      <w:sz w:val="28"/>
      <w:szCs w:val="20"/>
      <w:lang w:val="en-GB"/>
    </w:rPr>
  </w:style>
  <w:style w:type="paragraph" w:customStyle="1" w:styleId="Proposal0">
    <w:name w:val="Proposal"/>
    <w:basedOn w:val="a"/>
    <w:link w:val="ProposalChar0"/>
    <w:qFormat/>
    <w:pPr>
      <w:tabs>
        <w:tab w:val="left" w:pos="1701"/>
      </w:tabs>
      <w:jc w:val="both"/>
      <w:textAlignment w:val="baseline"/>
    </w:pPr>
    <w:rPr>
      <w:rFonts w:eastAsia="Times New Roman" w:cs="Times New Roman"/>
      <w:b/>
      <w:bCs/>
      <w:sz w:val="20"/>
      <w:szCs w:val="20"/>
      <w:lang w:val="en-GB" w:eastAsia="zh-CN"/>
    </w:rPr>
  </w:style>
  <w:style w:type="paragraph" w:customStyle="1" w:styleId="22">
    <w:name w:val="列出段落2"/>
    <w:basedOn w:val="a"/>
    <w:uiPriority w:val="34"/>
    <w:qFormat/>
    <w:pPr>
      <w:spacing w:after="200" w:line="276" w:lineRule="auto"/>
      <w:ind w:firstLine="420"/>
    </w:pPr>
    <w:rPr>
      <w:rFonts w:ascii="Times New Roman" w:eastAsia="t" w:hAnsi="Times New Roman" w:cs="Times New Roman"/>
      <w:sz w:val="20"/>
      <w:lang w:eastAsia="zh-CN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pacing w:after="120"/>
      <w:jc w:val="both"/>
    </w:pPr>
    <w:rPr>
      <w:rFonts w:ascii="Arial" w:eastAsia="Batang" w:hAnsi="Arial" w:cs="Times New Roman"/>
      <w:b/>
      <w:sz w:val="18"/>
      <w:szCs w:val="20"/>
      <w:lang w:val="en-GB" w:eastAsia="en-US"/>
    </w:rPr>
  </w:style>
  <w:style w:type="paragraph" w:customStyle="1" w:styleId="Revision1">
    <w:name w:val="Revision1"/>
    <w:uiPriority w:val="99"/>
    <w:semiHidden/>
    <w:qFormat/>
    <w:pPr>
      <w:suppressAutoHyphens/>
      <w:spacing w:after="160" w:line="259" w:lineRule="auto"/>
    </w:pPr>
    <w:rPr>
      <w:rFonts w:cs="Calibri"/>
      <w:sz w:val="22"/>
      <w:szCs w:val="22"/>
    </w:rPr>
  </w:style>
  <w:style w:type="paragraph" w:customStyle="1" w:styleId="Revision2">
    <w:name w:val="Revision2"/>
    <w:uiPriority w:val="99"/>
    <w:semiHidden/>
    <w:qFormat/>
    <w:pPr>
      <w:suppressAutoHyphens/>
    </w:pPr>
    <w:rPr>
      <w:rFonts w:cs="Calibri"/>
      <w:sz w:val="22"/>
      <w:szCs w:val="22"/>
    </w:rPr>
  </w:style>
  <w:style w:type="paragraph" w:customStyle="1" w:styleId="16">
    <w:name w:val="修訂1"/>
    <w:uiPriority w:val="99"/>
    <w:semiHidden/>
    <w:qFormat/>
    <w:pPr>
      <w:suppressAutoHyphens/>
    </w:pPr>
    <w:rPr>
      <w:rFonts w:cs="Calibri"/>
      <w:sz w:val="22"/>
      <w:szCs w:val="22"/>
    </w:rPr>
  </w:style>
  <w:style w:type="table" w:customStyle="1" w:styleId="61">
    <w:name w:val="网格表 6 彩色1"/>
    <w:basedOn w:val="a1"/>
    <w:uiPriority w:val="51"/>
    <w:qFormat/>
    <w:rPr>
      <w:color w:val="000000" w:themeColor="text1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6-11">
    <w:name w:val="网格表 6 彩色 - 着色 11"/>
    <w:basedOn w:val="a1"/>
    <w:uiPriority w:val="51"/>
    <w:qFormat/>
    <w:rPr>
      <w:color w:val="2E74B5" w:themeColor="accent1" w:themeShade="BF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ProposalChar0">
    <w:name w:val="Proposal Char"/>
    <w:basedOn w:val="a0"/>
    <w:link w:val="Proposal0"/>
    <w:qFormat/>
    <w:rPr>
      <w:rFonts w:eastAsia="Times New Roman" w:cs="Times New Roman"/>
      <w:b/>
      <w:bCs/>
      <w:lang w:val="en-GB" w:eastAsia="zh-CN"/>
    </w:rPr>
  </w:style>
  <w:style w:type="character" w:customStyle="1" w:styleId="11">
    <w:name w:val="註解文字 字元1"/>
    <w:basedOn w:val="a0"/>
    <w:link w:val="a4"/>
    <w:uiPriority w:val="99"/>
    <w:qFormat/>
    <w:rPr>
      <w:lang w:eastAsia="en-US"/>
    </w:rPr>
  </w:style>
  <w:style w:type="paragraph" w:customStyle="1" w:styleId="23">
    <w:name w:val="修訂2"/>
    <w:hidden/>
    <w:uiPriority w:val="99"/>
    <w:semiHidden/>
    <w:qFormat/>
    <w:rPr>
      <w:rFonts w:cs="Calibri"/>
      <w:sz w:val="22"/>
      <w:szCs w:val="22"/>
    </w:rPr>
  </w:style>
  <w:style w:type="character" w:customStyle="1" w:styleId="Char">
    <w:name w:val="목록 단락 Char"/>
    <w:basedOn w:val="a0"/>
    <w:uiPriority w:val="34"/>
    <w:qFormat/>
    <w:locked/>
    <w:rPr>
      <w:rFonts w:ascii="SimSun" w:hAnsi="SimSun"/>
    </w:rPr>
  </w:style>
  <w:style w:type="paragraph" w:customStyle="1" w:styleId="b1">
    <w:name w:val="b1"/>
    <w:basedOn w:val="a"/>
    <w:qFormat/>
    <w:pPr>
      <w:suppressAutoHyphens w:val="0"/>
      <w:spacing w:before="100" w:beforeAutospacing="1" w:after="100" w:afterAutospacing="1" w:line="240" w:lineRule="auto"/>
    </w:pPr>
    <w:rPr>
      <w:rFonts w:ascii="Calibri" w:hAnsi="Calibri"/>
    </w:rPr>
  </w:style>
  <w:style w:type="character" w:customStyle="1" w:styleId="10">
    <w:name w:val="標題 1 字元"/>
    <w:basedOn w:val="a0"/>
    <w:link w:val="1"/>
    <w:qFormat/>
    <w:rPr>
      <w:rFonts w:ascii="Arial" w:eastAsia="Batang" w:hAnsi="Arial" w:cs="Times New Roman"/>
      <w:sz w:val="32"/>
      <w:szCs w:val="32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WG1_RL1/TSGR1_122/Docs/R1-2505636.zip" TargetMode="External"/><Relationship Id="rId18" Type="http://schemas.openxmlformats.org/officeDocument/2006/relationships/hyperlink" Target="https://www.3gpp.org/ftp/tsg_ran/WG1_RL1/TSGR1_122/Docs/R1-2505303.zip" TargetMode="External"/><Relationship Id="rId26" Type="http://schemas.openxmlformats.org/officeDocument/2006/relationships/hyperlink" Target="https://www.3gpp.org/ftp/tsg_ran/WG1_RL1/TSGR1_122/Docs/R1-2506166.zip" TargetMode="External"/><Relationship Id="rId39" Type="http://schemas.openxmlformats.org/officeDocument/2006/relationships/hyperlink" Target="https://www.3gpp.org/ftp/tsg_ran/WG1_RL1/TSGR1_122/Docs/R1-2505822.zip" TargetMode="External"/><Relationship Id="rId21" Type="http://schemas.openxmlformats.org/officeDocument/2006/relationships/hyperlink" Target="https://www.3gpp.org/ftp/tsg_ran/WG1_RL1/TSGR1_122/Docs/R1-2505152.zip" TargetMode="External"/><Relationship Id="rId34" Type="http://schemas.openxmlformats.org/officeDocument/2006/relationships/hyperlink" Target="https://www.3gpp.org/ftp/tsg_ran/WG1_RL1/TSGR1_122/Docs/R1-2506016.zip" TargetMode="External"/><Relationship Id="rId42" Type="http://schemas.openxmlformats.org/officeDocument/2006/relationships/hyperlink" Target="https://www.3gpp.org/ftp/tsg_ran/WG1_RL1/TSGR1_122/Docs/R1-2506371.zip" TargetMode="External"/><Relationship Id="rId47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1_RL1/TSGR1_122/Docs/R1-2505284.zip" TargetMode="External"/><Relationship Id="rId29" Type="http://schemas.openxmlformats.org/officeDocument/2006/relationships/hyperlink" Target="https://www.3gpp.org/ftp/tsg_ran/WG1_RL1/TSGR1_122/Docs/R1-2506266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1_RL1/TSGR1_122/Docs/R1-2505577.zip" TargetMode="External"/><Relationship Id="rId24" Type="http://schemas.openxmlformats.org/officeDocument/2006/relationships/hyperlink" Target="https://www.3gpp.org/ftp/tsg_ran/WG1_RL1/TSGR1_122/Docs/R1-2505275.zip" TargetMode="External"/><Relationship Id="rId32" Type="http://schemas.openxmlformats.org/officeDocument/2006/relationships/hyperlink" Target="https://www.3gpp.org/ftp/tsg_ran/WG1_RL1/TSGR1_122/Docs/R1-2505998.zip" TargetMode="External"/><Relationship Id="rId37" Type="http://schemas.openxmlformats.org/officeDocument/2006/relationships/hyperlink" Target="https://www.3gpp.org/ftp/tsg_ran/WG1_RL1/TSGR1_122/Docs/R1-2505906.zip" TargetMode="External"/><Relationship Id="rId40" Type="http://schemas.openxmlformats.org/officeDocument/2006/relationships/hyperlink" Target="https://www.3gpp.org/ftp/tsg_ran/WG1_RL1/TSGR1_122/Docs/R1-2506319.zip" TargetMode="External"/><Relationship Id="rId45" Type="http://schemas.openxmlformats.org/officeDocument/2006/relationships/hyperlink" Target="https://www.3gpp.org/ftp/tsg_ran/WG1_RL1/TSGR1_122/Docs/R1-2506355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ran/WG1_RL1/TSGR1_122/Docs/R1-2505750.zip" TargetMode="External"/><Relationship Id="rId23" Type="http://schemas.openxmlformats.org/officeDocument/2006/relationships/hyperlink" Target="https://www.3gpp.org/ftp/tsg_ran/WG1_RL1/TSGR1_122/Docs/R1-2505243.zip" TargetMode="External"/><Relationship Id="rId28" Type="http://schemas.openxmlformats.org/officeDocument/2006/relationships/hyperlink" Target="https://www.3gpp.org/ftp/tsg_ran/WG1_RL1/TSGR1_122/Docs/R1-2506211.zip" TargetMode="External"/><Relationship Id="rId36" Type="http://schemas.openxmlformats.org/officeDocument/2006/relationships/hyperlink" Target="https://www.3gpp.org/ftp/tsg_ran/WG1_RL1/TSGR1_122/Docs/R1-2506060.zip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3gpp.org/ftp/tsg_ran/WG1_RL1/TSGR1_122/Docs/R1-2505456.zip" TargetMode="External"/><Relationship Id="rId31" Type="http://schemas.openxmlformats.org/officeDocument/2006/relationships/hyperlink" Target="https://www.3gpp.org/ftp/tsg_ran/WG1_RL1/TSGR1_122/Docs/R1-2506298.zip" TargetMode="External"/><Relationship Id="rId44" Type="http://schemas.openxmlformats.org/officeDocument/2006/relationships/hyperlink" Target="https://www.3gpp.org/ftp/tsg_ran/WG1_RL1/TSGR1_122/Docs/R1-2505966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WG1_RL1/TSGR1_122/Docs/R1-2505647.zip" TargetMode="External"/><Relationship Id="rId22" Type="http://schemas.openxmlformats.org/officeDocument/2006/relationships/hyperlink" Target="https://www.3gpp.org/ftp/tsg_ran/WG1_RL1/TSGR1_122/Docs/R1-2505210.zip" TargetMode="External"/><Relationship Id="rId27" Type="http://schemas.openxmlformats.org/officeDocument/2006/relationships/hyperlink" Target="https://www.3gpp.org/ftp/tsg_ran/WG1_RL1/TSGR1_122/Docs/R1-2506137.zip" TargetMode="External"/><Relationship Id="rId30" Type="http://schemas.openxmlformats.org/officeDocument/2006/relationships/hyperlink" Target="https://www.3gpp.org/ftp/tsg_ran/WG1_RL1/TSGR1_122/Docs/R1-2506234.zip" TargetMode="External"/><Relationship Id="rId35" Type="http://schemas.openxmlformats.org/officeDocument/2006/relationships/hyperlink" Target="https://www.3gpp.org/ftp/tsg_ran/WG1_RL1/TSGR1_122/Docs/R1-2506111.zip" TargetMode="External"/><Relationship Id="rId43" Type="http://schemas.openxmlformats.org/officeDocument/2006/relationships/hyperlink" Target="https://www.3gpp.org/ftp/tsg_ran/WG1_RL1/TSGR1_122/Docs/R1-2505931.zip" TargetMode="External"/><Relationship Id="rId48" Type="http://schemas.openxmlformats.org/officeDocument/2006/relationships/theme" Target="theme/theme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3gpp.org/ftp/tsg_ran/WG1_RL1/TSGR1_122/Docs/R1-2505409.zip" TargetMode="External"/><Relationship Id="rId17" Type="http://schemas.openxmlformats.org/officeDocument/2006/relationships/hyperlink" Target="https://www.3gpp.org/ftp/tsg_ran/WG1_RL1/TSGR1_122/Docs/R1-2505289.zip" TargetMode="External"/><Relationship Id="rId25" Type="http://schemas.openxmlformats.org/officeDocument/2006/relationships/hyperlink" Target="https://www.3gpp.org/ftp/tsg_ran/WG1_RL1/TSGR1_122/Docs/R1-2506145.zip" TargetMode="External"/><Relationship Id="rId33" Type="http://schemas.openxmlformats.org/officeDocument/2006/relationships/hyperlink" Target="https://www.3gpp.org/ftp/tsg_ran/WG1_RL1/TSGR1_122/Docs/R1-2506015.zip" TargetMode="External"/><Relationship Id="rId38" Type="http://schemas.openxmlformats.org/officeDocument/2006/relationships/hyperlink" Target="https://www.3gpp.org/ftp/tsg_ran/WG1_RL1/TSGR1_122/Docs/R1-2505864.zip" TargetMode="External"/><Relationship Id="rId46" Type="http://schemas.openxmlformats.org/officeDocument/2006/relationships/hyperlink" Target="https://www.3gpp.org/ftp/tsg_ran/WG1_RL1/TSGR1_122/Docs/R1-2506351.zip" TargetMode="External"/><Relationship Id="rId20" Type="http://schemas.openxmlformats.org/officeDocument/2006/relationships/hyperlink" Target="https://www.3gpp.org/ftp/tsg_ran/WG1_RL1/TSGR1_122/Docs/R1-2505165.zip" TargetMode="External"/><Relationship Id="rId41" Type="http://schemas.openxmlformats.org/officeDocument/2006/relationships/hyperlink" Target="https://www.3gpp.org/ftp/tsg_ran/WG1_RL1/TSGR1_122/Docs/R1-250637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C3549E12D5AFF64E862580E1CEE52AE3" ma:contentTypeVersion="13" ma:contentTypeDescription="新建文档。" ma:contentTypeScope="" ma:versionID="5f8e05dca0ea71553724fe08090b7c16">
  <xsd:schema xmlns:xsd="http://www.w3.org/2001/XMLSchema" xmlns:xs="http://www.w3.org/2001/XMLSchema" xmlns:p="http://schemas.microsoft.com/office/2006/metadata/properties" xmlns:ns3="c61a25db-9b18-4920-ab2c-0e64ad008678" xmlns:ns4="36738d95-949f-4689-9b53-0d186961a75d" targetNamespace="http://schemas.microsoft.com/office/2006/metadata/properties" ma:root="true" ma:fieldsID="bdb48b14e9536f1fa0409033ef52a624" ns3:_="" ns4:_="">
    <xsd:import namespace="c61a25db-9b18-4920-ab2c-0e64ad008678"/>
    <xsd:import namespace="36738d95-949f-4689-9b53-0d186961a75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1a25db-9b18-4920-ab2c-0e64ad0086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38d95-949f-4689-9b53-0d186961a7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共享提示哈希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04046F-0C80-4E3F-AA46-34A3EE8F2B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8495D1-C667-4220-94D9-341299E97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1a25db-9b18-4920-ab2c-0e64ad008678"/>
    <ds:schemaRef ds:uri="36738d95-949f-4689-9b53-0d186961a7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AF7755-636E-46C8-B2FD-B2956DDAB2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E437CE-AFED-48B0-9CC9-69E1D8EBCCF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11</Pages>
  <Words>4718</Words>
  <Characters>26897</Characters>
  <Application>Microsoft Office Word</Application>
  <DocSecurity>0</DocSecurity>
  <Lines>224</Lines>
  <Paragraphs>63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MediaTek</Company>
  <LinksUpToDate>false</LinksUpToDate>
  <CharactersWithSpaces>31552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Darcy.Tsai@mediatek.com</dc:creator>
  <cp:lastModifiedBy>Darcy Tsai (蔡承融)</cp:lastModifiedBy>
  <cp:revision>53</cp:revision>
  <dcterms:created xsi:type="dcterms:W3CDTF">2025-08-28T13:19:00Z</dcterms:created>
  <dcterms:modified xsi:type="dcterms:W3CDTF">2025-08-29T07:35:00Z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TPClassification">
    <vt:lpwstr>CTP_NT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TimeStamp">
    <vt:lpwstr>2020-07-14 20:29:51Z</vt:lpwstr>
  </property>
  <property fmtid="{D5CDD505-2E9C-101B-9397-08002B2CF9AE}" pid="7" name="CTP_WWID">
    <vt:lpwstr>NA</vt:lpwstr>
  </property>
  <property fmtid="{D5CDD505-2E9C-101B-9397-08002B2CF9AE}" pid="8" name="CWM2f9f15c0d0334722af80d7498ae8a518">
    <vt:lpwstr>CWMW12znsIa+W3C4d+Gihblnqv8h7EL86GoNMv6vC1eWE8oSzu5QkOuRxx1GaxTS2vTS83ixeLjcj0tPiIsygdE/g==</vt:lpwstr>
  </property>
  <property fmtid="{D5CDD505-2E9C-101B-9397-08002B2CF9AE}" pid="9" name="Company">
    <vt:lpwstr>MediaTek</vt:lpwstr>
  </property>
  <property fmtid="{D5CDD505-2E9C-101B-9397-08002B2CF9AE}" pid="10" name="ContentTypeId">
    <vt:lpwstr>0x010100C3549E12D5AFF64E862580E1CEE52AE3</vt:lpwstr>
  </property>
  <property fmtid="{D5CDD505-2E9C-101B-9397-08002B2CF9AE}" pid="11" name="DocSecurity">
    <vt:i4>0</vt:i4>
  </property>
  <property fmtid="{D5CDD505-2E9C-101B-9397-08002B2CF9AE}" pid="12" name="HyperlinksChanged">
    <vt:bool>false</vt:bool>
  </property>
  <property fmtid="{D5CDD505-2E9C-101B-9397-08002B2CF9AE}" pid="13" name="ICV">
    <vt:lpwstr>303705CD5F524FDFA13BCD1BD8D1230D_13</vt:lpwstr>
  </property>
  <property fmtid="{D5CDD505-2E9C-101B-9397-08002B2CF9AE}" pid="14" name="KSOProductBuildVer">
    <vt:lpwstr>2052-12.1.0.22529</vt:lpwstr>
  </property>
  <property fmtid="{D5CDD505-2E9C-101B-9397-08002B2CF9AE}" pid="15" name="LinksUpToDate">
    <vt:bool>false</vt:bool>
  </property>
  <property fmtid="{D5CDD505-2E9C-101B-9397-08002B2CF9AE}" pid="16" name="MSIP_Label_a7295cc1-d279-42ac-ab4d-3b0f4fece050_ActionId">
    <vt:lpwstr>b7360bdd-c6a6-4ed4-9145-eb2fbc58c8a2</vt:lpwstr>
  </property>
  <property fmtid="{D5CDD505-2E9C-101B-9397-08002B2CF9AE}" pid="17" name="MSIP_Label_a7295cc1-d279-42ac-ab4d-3b0f4fece050_ContentBits">
    <vt:lpwstr>0</vt:lpwstr>
  </property>
  <property fmtid="{D5CDD505-2E9C-101B-9397-08002B2CF9AE}" pid="18" name="MSIP_Label_a7295cc1-d279-42ac-ab4d-3b0f4fece050_Enabled">
    <vt:lpwstr>true</vt:lpwstr>
  </property>
  <property fmtid="{D5CDD505-2E9C-101B-9397-08002B2CF9AE}" pid="19" name="MSIP_Label_a7295cc1-d279-42ac-ab4d-3b0f4fece050_Method">
    <vt:lpwstr>Standard</vt:lpwstr>
  </property>
  <property fmtid="{D5CDD505-2E9C-101B-9397-08002B2CF9AE}" pid="20" name="MSIP_Label_a7295cc1-d279-42ac-ab4d-3b0f4fece050_Name">
    <vt:lpwstr>FUJITSU-RESTRICTED​</vt:lpwstr>
  </property>
  <property fmtid="{D5CDD505-2E9C-101B-9397-08002B2CF9AE}" pid="21" name="MSIP_Label_a7295cc1-d279-42ac-ab4d-3b0f4fece050_SetDate">
    <vt:lpwstr>2022-10-08T07:56:23Z</vt:lpwstr>
  </property>
  <property fmtid="{D5CDD505-2E9C-101B-9397-08002B2CF9AE}" pid="22" name="MSIP_Label_a7295cc1-d279-42ac-ab4d-3b0f4fece050_SiteId">
    <vt:lpwstr>a19f121d-81e1-4858-a9d8-736e267fd4c7</vt:lpwstr>
  </property>
  <property fmtid="{D5CDD505-2E9C-101B-9397-08002B2CF9AE}" pid="23" name="ScaleCrop">
    <vt:bool>false</vt:bool>
  </property>
  <property fmtid="{D5CDD505-2E9C-101B-9397-08002B2CF9AE}" pid="24" name="ShareDoc">
    <vt:bool>false</vt:bool>
  </property>
  <property fmtid="{D5CDD505-2E9C-101B-9397-08002B2CF9AE}" pid="25" name="TitusGUID">
    <vt:lpwstr>3061089c-032f-44c0-8202-3e2cc0418590</vt:lpwstr>
  </property>
  <property fmtid="{D5CDD505-2E9C-101B-9397-08002B2CF9AE}" pid="26" name="_2015_ms_pID_725343">
    <vt:lpwstr>(2)hl0sbo/hMVcrMLOyS1NG1y+XFfNCJ8hrUEpk7mNOZ3IgoRpCX2TwS0hj5bdZn+A3Lm+0eq/+ JR73N1B5U9+8bl+L7a5TOpI48Rm7Bu0PP4+bdpH+1DnmJ7tG8xaFmvXgxNEqzWJNFsCs+ooU abJN1C8gKqsL3lWENb6WCSUG0MAHuc6CgpPFyEN2pGhAAN6OZMFIfAu54RFDt7rLioYvW3Mi LAXpNzEd2UyGVvBbq/</vt:lpwstr>
  </property>
  <property fmtid="{D5CDD505-2E9C-101B-9397-08002B2CF9AE}" pid="27" name="_2015_ms_pID_7253431">
    <vt:lpwstr>UFzUilri6A362DIAUjAG4AmUsBDRRGeD90GFK8b+ivZRxQFwfm3mAj LUETlU616W2inwADbf6q4WLYSc4Knxa5EiP4Go1ixYvAZhFUeOG5MHz5TlUUuX85G5PCqJNf cpQd1MZUknB/GO3v+N6OXHmUFCzX9lZcENwKVfxQVfpM967lzjejNLA9tMpqr5DgImeoTjP1 FoqtWyAnVqobyucb</vt:lpwstr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_readonly">
    <vt:lpwstr/>
  </property>
  <property fmtid="{D5CDD505-2E9C-101B-9397-08002B2CF9AE}" pid="31" name="sflag">
    <vt:lpwstr>1594300325</vt:lpwstr>
  </property>
  <property fmtid="{D5CDD505-2E9C-101B-9397-08002B2CF9AE}" pid="32" name="MSIP_Label_83bcef13-7cac-433f-ba1d-47a323951816_Enabled">
    <vt:lpwstr>true</vt:lpwstr>
  </property>
  <property fmtid="{D5CDD505-2E9C-101B-9397-08002B2CF9AE}" pid="33" name="MSIP_Label_83bcef13-7cac-433f-ba1d-47a323951816_SetDate">
    <vt:lpwstr>2022-11-02T07:47:32Z</vt:lpwstr>
  </property>
  <property fmtid="{D5CDD505-2E9C-101B-9397-08002B2CF9AE}" pid="34" name="MSIP_Label_83bcef13-7cac-433f-ba1d-47a323951816_Method">
    <vt:lpwstr>Privileged</vt:lpwstr>
  </property>
  <property fmtid="{D5CDD505-2E9C-101B-9397-08002B2CF9AE}" pid="35" name="MSIP_Label_83bcef13-7cac-433f-ba1d-47a323951816_Name">
    <vt:lpwstr>MTK_Unclassified</vt:lpwstr>
  </property>
  <property fmtid="{D5CDD505-2E9C-101B-9397-08002B2CF9AE}" pid="36" name="MSIP_Label_83bcef13-7cac-433f-ba1d-47a323951816_SiteId">
    <vt:lpwstr>a7687ede-7a6b-4ef6-bace-642f677fbe31</vt:lpwstr>
  </property>
  <property fmtid="{D5CDD505-2E9C-101B-9397-08002B2CF9AE}" pid="37" name="MSIP_Label_83bcef13-7cac-433f-ba1d-47a323951816_ActionId">
    <vt:lpwstr>df86f4d0-8130-45d4-9a36-3886096dec23</vt:lpwstr>
  </property>
  <property fmtid="{D5CDD505-2E9C-101B-9397-08002B2CF9AE}" pid="38" name="MSIP_Label_83bcef13-7cac-433f-ba1d-47a323951816_ContentBits">
    <vt:lpwstr>0</vt:lpwstr>
  </property>
  <property fmtid="{D5CDD505-2E9C-101B-9397-08002B2CF9AE}" pid="39" name="MSIP_Label_4d2f777e-4347-4fc6-823a-b44ab313546a_Enabled">
    <vt:lpwstr>true</vt:lpwstr>
  </property>
  <property fmtid="{D5CDD505-2E9C-101B-9397-08002B2CF9AE}" pid="40" name="MSIP_Label_4d2f777e-4347-4fc6-823a-b44ab313546a_SetDate">
    <vt:lpwstr>2025-08-22T14:44:51Z</vt:lpwstr>
  </property>
  <property fmtid="{D5CDD505-2E9C-101B-9397-08002B2CF9AE}" pid="41" name="MSIP_Label_4d2f777e-4347-4fc6-823a-b44ab313546a_Method">
    <vt:lpwstr>Standard</vt:lpwstr>
  </property>
  <property fmtid="{D5CDD505-2E9C-101B-9397-08002B2CF9AE}" pid="42" name="MSIP_Label_4d2f777e-4347-4fc6-823a-b44ab313546a_Name">
    <vt:lpwstr>Non-Public</vt:lpwstr>
  </property>
  <property fmtid="{D5CDD505-2E9C-101B-9397-08002B2CF9AE}" pid="43" name="MSIP_Label_4d2f777e-4347-4fc6-823a-b44ab313546a_SiteId">
    <vt:lpwstr>e351b779-f6d5-4e50-8568-80e922d180ae</vt:lpwstr>
  </property>
  <property fmtid="{D5CDD505-2E9C-101B-9397-08002B2CF9AE}" pid="44" name="MSIP_Label_4d2f777e-4347-4fc6-823a-b44ab313546a_ActionId">
    <vt:lpwstr>2c59425b-0f7b-4781-828c-7bd7002449bb</vt:lpwstr>
  </property>
  <property fmtid="{D5CDD505-2E9C-101B-9397-08002B2CF9AE}" pid="45" name="MSIP_Label_4d2f777e-4347-4fc6-823a-b44ab313546a_ContentBits">
    <vt:lpwstr>0</vt:lpwstr>
  </property>
  <property fmtid="{D5CDD505-2E9C-101B-9397-08002B2CF9AE}" pid="46" name="MSIP_Label_4d2f777e-4347-4fc6-823a-b44ab313546a_Tag">
    <vt:lpwstr>10, 3, 0, 1</vt:lpwstr>
  </property>
  <property fmtid="{D5CDD505-2E9C-101B-9397-08002B2CF9AE}" pid="47" name="FLCMData">
    <vt:lpwstr>5B95A120680B9BB8D9DF7E5619DB7E28FC789A1F56880CD9E2EA9CDDC0656B698E071EE393D670B68E6BF72F88F176A920FED0E83BC0949426E81286DC7C9627</vt:lpwstr>
  </property>
  <property fmtid="{D5CDD505-2E9C-101B-9397-08002B2CF9AE}" pid="48" name="CWMc01b30e0802811f08000291a0000291a">
    <vt:lpwstr>CWMnT9NECbiBYmFmC6feYnxc5qX5CUQA2WAhPWesxaFDGQ6o/s8bYZ7z/420gh9bufwaA0KF1yW1o2Rai/S8uykwQ==</vt:lpwstr>
  </property>
  <property fmtid="{D5CDD505-2E9C-101B-9397-08002B2CF9AE}" pid="49" name="KSOTemplateDocerSaveRecord">
    <vt:lpwstr>eyJoZGlkIjoiNWYwMmU5YzkwNjFmNzI1Njk4ZjczMWMxOTZlMzdhNTQiLCJ1c2VySWQiOiIxNDkxOTYwMzU0In0=</vt:lpwstr>
  </property>
  <property fmtid="{D5CDD505-2E9C-101B-9397-08002B2CF9AE}" pid="50" name="GrammarlyDocumentId">
    <vt:lpwstr>a4bb7e77-e509-4295-952c-9e72bf976a87</vt:lpwstr>
  </property>
</Properties>
</file>